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6CAC7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79010" cy="3582670"/>
            <wp:effectExtent l="0" t="0" r="2540" b="17780"/>
            <wp:docPr id="1" name="图片 1" descr="f3a294b8c28ed7dd500f9a2bb640bd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3a294b8c28ed7dd500f9a2bb640bd4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79010" cy="358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191BE">
      <w:pPr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日，区经信局综合股庞海燕与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政协委员李明猛第三次沟通，汇报提案办理结果情况，并签署《区政协提案成效统计评价表》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F65D25"/>
    <w:rsid w:val="2CFF066C"/>
    <w:rsid w:val="4F64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63</Characters>
  <Lines>0</Lines>
  <Paragraphs>0</Paragraphs>
  <TotalTime>21</TotalTime>
  <ScaleCrop>false</ScaleCrop>
  <LinksUpToDate>false</LinksUpToDate>
  <CharactersWithSpaces>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2026-08-26T07:39:00Z</dcterms:created>
  <dc:creator>Administrator</dc:creator>
  <cp:lastModifiedBy>Administrator</cp:lastModifiedBy>
  <dcterms:modified xsi:type="dcterms:W3CDTF">2026-08-26T09:08:49Z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eyJoZGlkIjoiMWM2MDIwMzQ3NzZiYTM0NjdkZWM3NzJiOGQxN2RmYjUifQ==</vt:lpwstr>
  </property>
  <property fmtid="{D5CDD505-2E9C-101B-9397-08002B2CF9AE}" pid="4" name="ICV">
    <vt:lpwstr>812D0D5F928D426AA9F946B2741823A4_13</vt:lpwstr>
  </property>
</Properties>
</file>