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54D24">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hint="default" w:ascii="Times New Roman" w:hAnsi="Times New Roman" w:eastAsia="方正黑体_GBK" w:cs="Times New Roman"/>
          <w:sz w:val="44"/>
          <w:szCs w:val="44"/>
          <w:lang w:val="en-US" w:eastAsia="zh-CN"/>
        </w:rPr>
      </w:pPr>
      <w:r>
        <w:rPr>
          <w:rFonts w:hint="eastAsia" w:ascii="Times New Roman" w:hAnsi="Times New Roman" w:eastAsia="仿宋" w:cs="Times New Roman"/>
          <w:sz w:val="32"/>
          <w:szCs w:val="32"/>
          <w:lang w:val="en-US" w:eastAsia="zh-CN"/>
        </w:rPr>
        <w:t>A</w:t>
      </w:r>
      <w:r>
        <w:rPr>
          <w:rFonts w:hint="default" w:ascii="Times New Roman" w:hAnsi="Times New Roman" w:eastAsia="仿宋" w:cs="Times New Roman"/>
          <w:sz w:val="32"/>
          <w:szCs w:val="32"/>
        </w:rPr>
        <w:t>类</w:t>
      </w:r>
    </w:p>
    <w:p w14:paraId="0735B571">
      <w:pPr>
        <w:jc w:val="center"/>
        <w:rPr>
          <w:rFonts w:hint="default" w:ascii="Times New Roman" w:hAnsi="Times New Roman" w:eastAsia="方正大标宋简体" w:cs="Times New Roman"/>
          <w:b/>
          <w:bCs/>
          <w:color w:val="FF0000"/>
          <w:w w:val="66"/>
          <w:sz w:val="120"/>
          <w:szCs w:val="120"/>
        </w:rPr>
      </w:pPr>
      <w:r>
        <w:rPr>
          <w:rFonts w:hint="default" w:ascii="Times New Roman" w:hAnsi="Times New Roman" w:eastAsia="方正大标宋简体" w:cs="Times New Roman"/>
          <w:b/>
          <w:bCs/>
          <w:color w:val="FF0000"/>
          <w:w w:val="66"/>
          <w:sz w:val="120"/>
          <w:szCs w:val="120"/>
        </w:rPr>
        <w:t>巴中市恩阳区民政局（函）</w:t>
      </w:r>
    </w:p>
    <w:p w14:paraId="7F1D1B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8"/>
          <w:szCs w:val="48"/>
        </w:rPr>
      </w:pPr>
      <w:bookmarkStart w:id="0" w:name="_GoBack"/>
      <w:bookmarkEnd w:id="0"/>
    </w:p>
    <w:p w14:paraId="621FFBE1">
      <w:pPr>
        <w:adjustRightInd w:val="0"/>
        <w:snapToGrid w:val="0"/>
        <w:spacing w:line="5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恩民政函〔20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p w14:paraId="54DD47E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200660</wp:posOffset>
                </wp:positionH>
                <wp:positionV relativeFrom="paragraph">
                  <wp:posOffset>57150</wp:posOffset>
                </wp:positionV>
                <wp:extent cx="546735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pt;margin-top:4.5pt;height:0pt;width:430.5pt;z-index:251660288;mso-width-relative:page;mso-height-relative:page;" filled="f" stroked="t" coordsize="21600,21600" o:gfxdata="UEsDBAoAAAAAAIdO4kAAAAAAAAAAAAAAAAAEAAAAZHJzL1BLAwQUAAAACACHTuJA4qcZj9MAAAAG&#10;AQAADwAAAGRycy9kb3ducmV2LnhtbE2Py07DMBBF90j9B2uQ2FEnRURtiNNFEUiwow8QOzeexBH2&#10;OIrdB3/PwIYuj+7VnTPV8uydOOIY+0AK8mkGAqkJpqdOwXbzdDsHEZMmo10gVPCNEZb15KrSpQkn&#10;esPjOnWCRyiWWoFNaSiljI1Fr+M0DEictWH0OjGOnTSjPvG4d3KWZYX0uie+YPWAK4vN1/rgFby8&#10;487sPl8f74MzefvxXMTWFkrdXOfZA4iE5/Rfhl99VoeanfbhQCYKp+AuL7ipYMEfcTxfzJj3fyzr&#10;Sl7q1z9QSwMEFAAAAAgAh07iQDVlduH3AQAA5QMAAA4AAABkcnMvZTJvRG9jLnhtbK1TzY7TMBC+&#10;I/EOlu80adkuKGq6hy3lgqAS8ABTx0ks+U8et2lfghdA4gYnjtx5m10eg7HT3YXl0gM5OGPP+Jv5&#10;vhkvrg5Gs70MqJyt+XRSciatcI2yXc0/flg/e8kZRrANaGdlzY8S+dXy6ZPF4Cs5c73TjQyMQCxW&#10;g695H6OvigJFLw3gxHlpydm6YCDSNnRFE2AgdKOLWVleFoMLjQ9OSEQ6XY1OfkIM5wC6tlVCrpzY&#10;GWnjiBqkhkiUsFce+TJX27ZSxHdtizIyXXNiGvNKScjeprVYLqDqAvheiVMJcE4JjzgZUJaS3kOt&#10;IALbBfUPlFEiOHRtnAhnipFIVoRYTMtH2rzvwcvMhaRGfy86/j9Y8Xa/CUw1NAmcWTDU8NvPP24+&#10;ff318wutt9+/sWkSafBYUey13YTTDv0mJMaHNpj0Jy7skIU93gsrD5EJOpxfXL54PifNxZ2veLjo&#10;A8bX0hmWjJprZRNnqGD/BiMlo9C7kHSsLRtqPptflAkPaAJb6jyZxhMLtF2+jE6rZq20TlcwdNtr&#10;HdgeaArW65K+xImA/wpLWVaA/RiXXeN89BKaV7Zh8ehJH0vPgqcajGw405JeUbIIEKoISp8TSam1&#10;pQqSrKOQydq65kjd2Pmgup6kyMrnGOp+rvc0qWm8/txnpIf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qcZj9MAAAAGAQAADwAAAAAAAAABACAAAAAiAAAAZHJzL2Rvd25yZXYueG1sUEsBAhQA&#10;FAAAAAgAh07iQDVlduH3AQAA5QMAAA4AAAAAAAAAAQAgAAAAIgEAAGRycy9lMm9Eb2MueG1sUEsF&#10;BgAAAAAGAAYAWQEAAIsFAAAAAA==&#10;">
                <v:fill on="f" focussize="0,0"/>
                <v:stroke weight="2pt" color="#FF0000" joinstyle="round"/>
                <v:imagedata o:title=""/>
                <o:lock v:ext="edit" aspectratio="f"/>
              </v:line>
            </w:pict>
          </mc:Fallback>
        </mc:AlternateContent>
      </w:r>
    </w:p>
    <w:p w14:paraId="44C43B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巴中市恩阳区民政局</w:t>
      </w:r>
    </w:p>
    <w:p w14:paraId="444CB0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pacing w:val="-6"/>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关于区政协三届四次全会第11号提案答复的函</w:t>
      </w:r>
    </w:p>
    <w:p w14:paraId="6A8AED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sz w:val="32"/>
          <w:szCs w:val="32"/>
          <w:lang w:val="en-US" w:eastAsia="zh-CN"/>
        </w:rPr>
      </w:pPr>
    </w:p>
    <w:p w14:paraId="4846359B">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吴三仁、吴金玲委员：</w:t>
      </w:r>
    </w:p>
    <w:p w14:paraId="001A67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您</w:t>
      </w:r>
      <w:r>
        <w:rPr>
          <w:rFonts w:hint="default" w:ascii="Times New Roman" w:hAnsi="Times New Roman" w:eastAsia="方正仿宋_GBK" w:cs="Times New Roman"/>
          <w:color w:val="auto"/>
          <w:sz w:val="32"/>
          <w:szCs w:val="32"/>
          <w:lang w:val="en-US" w:eastAsia="zh-CN"/>
        </w:rPr>
        <w:t>们提出的《关于优化我区养老服务体系建设的建</w:t>
      </w:r>
      <w:r>
        <w:rPr>
          <w:rFonts w:hint="eastAsia" w:ascii="Times New Roman" w:hAnsi="Times New Roman" w:eastAsia="方正仿宋_GBK" w:cs="Times New Roman"/>
          <w:color w:val="auto"/>
          <w:sz w:val="32"/>
          <w:szCs w:val="32"/>
          <w:lang w:val="en-US" w:eastAsia="zh-CN"/>
        </w:rPr>
        <w:t>议》</w:t>
      </w:r>
      <w:r>
        <w:rPr>
          <w:rFonts w:hint="default" w:ascii="Times New Roman" w:hAnsi="Times New Roman" w:eastAsia="方正仿宋_GBK" w:cs="Times New Roman"/>
          <w:color w:val="auto"/>
          <w:sz w:val="32"/>
          <w:szCs w:val="32"/>
          <w:lang w:val="en-US" w:eastAsia="zh-CN"/>
        </w:rPr>
        <w:t>（第11号提案）收悉，现答复如下：</w:t>
      </w:r>
    </w:p>
    <w:p w14:paraId="5A8DDD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一、基本情况</w:t>
      </w:r>
    </w:p>
    <w:p w14:paraId="1E191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截止目前，全区户籍总人口558932人，60岁及以上人口约138783人，占总人口比重24.83%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其中60岁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69岁55805人，70岁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79岁59815人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80岁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89岁20636人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90岁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99岁2462人，100岁以上65人，已全面进入深度老龄化社会。60岁及以上常住人口占比达 31.99%，其中 65 岁及以上常住人口占比达26.47% （当一个国家或地区 65岁及以上老年人口数量占总人口比例超过7%时，则意味着这个国家或地区进入老龄化；60岁及以上老年人口占总人口比例超过 10%，意味着这个国家或地区进入严重老龄化），占比分别高于全国平均水平13.3、13个百分点，分别位居全省第二、全省第一（60岁以上占比全省第一为资阳市乐至县32.75%）。</w:t>
      </w:r>
    </w:p>
    <w:p w14:paraId="7BAEF8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二、具体落实做法</w:t>
      </w:r>
    </w:p>
    <w:p w14:paraId="27FA48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（一）完善养老服务体系</w:t>
      </w:r>
    </w:p>
    <w:p w14:paraId="229DD9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我区认真贯彻落实党的二十大和习近平总书记关于养老服务事业发展重要论述精神，紧抓“十四五”时期作为应对人口老龄化重要窗口期挑战和机遇，进一步重视养老服务体系工作的统筹完善。基于老年人的养老服务需求，进一步完善了居家社区机构功能互补、协调发展的养老服务体系。区民政局积极构建“1+1+N”养老服务网络。已建成县级直管明阳失能失智照护机构，正在建设建县级养老服务中心，规划五大片区区域性养老的布局、规划建设中心镇综合体和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日间照料中心。按照“一区域一中心”的要求，建设功能更为强大的养老服务中心，为辖区内老年人提供日托、临时照护、居家上门等养老服务，推动形成立体的、多层次的、全覆盖的养老服务体系。</w:t>
      </w:r>
    </w:p>
    <w:p w14:paraId="0F428E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（二）健全养老服务政策体系</w:t>
      </w:r>
    </w:p>
    <w:p w14:paraId="242F3E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夯实兜底保障，健全基本养老服务制度聚焦困难老年人养老问题，着力完善“兜底有保障、普惠有供给”的养老服务供给体系。</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b w:val="0"/>
          <w:bCs w:val="0"/>
          <w:color w:val="auto"/>
          <w:sz w:val="32"/>
          <w:szCs w:val="32"/>
          <w:lang w:val="en-US" w:eastAsia="zh-CN"/>
        </w:rPr>
        <w:t>建立基本养老服务清单制度。</w:t>
      </w:r>
      <w:r>
        <w:rPr>
          <w:rFonts w:hint="default" w:ascii="Times New Roman" w:hAnsi="Times New Roman" w:eastAsia="方正仿宋_GBK" w:cs="Times New Roman"/>
          <w:color w:val="auto"/>
          <w:sz w:val="32"/>
          <w:szCs w:val="32"/>
          <w:lang w:val="en-US" w:eastAsia="zh-CN"/>
        </w:rPr>
        <w:t>完善兜底性养老服务，优先将经济困难的孤寡、失能、失智、重残、独居、高龄和计划生育特殊家庭的老年人纳入基本养老服务清单制度重点保障对象，将定期巡访独居、空巢、留守等困难老年人服务纳入清单内容。制定了本区基本养老服务具体实施标准，明确服务对象、服务内容、服务标准，根据发展水平和老龄化形势动态调整，逐步实现人人享有基本养老服务。</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b w:val="0"/>
          <w:bCs w:val="0"/>
          <w:color w:val="auto"/>
          <w:sz w:val="32"/>
          <w:szCs w:val="32"/>
          <w:lang w:val="en-US" w:eastAsia="zh-CN"/>
        </w:rPr>
        <w:t>制定老年人普惠性政策。</w:t>
      </w:r>
      <w:r>
        <w:rPr>
          <w:rFonts w:hint="default" w:ascii="Times New Roman" w:hAnsi="Times New Roman" w:eastAsia="方正仿宋_GBK" w:cs="Times New Roman"/>
          <w:color w:val="auto"/>
          <w:sz w:val="32"/>
          <w:szCs w:val="32"/>
          <w:lang w:val="en-US" w:eastAsia="zh-CN"/>
        </w:rPr>
        <w:t>为提升老年人的生活质量，确保他们老有所养、老有所依，目前已出台了《关于进一步规范和完善80周岁及以上的老年人高龄津贴制度的通知》落实兜底保障政策如高龄补贴发放，出台了《恩阳区关于特困人员救助供养实施方案》落实了集中特困供养补助资金发放，出台了《关于发展特殊困难老年人探访关爱服务的实施方案》落实了探访关爱老人巡访、出台了《关于开展特殊困难老年人家庭适老化改造工作的通知》落实了特殊困难老人适老化改造，并在2024年出台了《经济困难失能老年人集中照护服务工作实施方案》在下半年实施开展经济困难失能老人集中照护。加强医疗兜底，扎实推进养老机构与医院合作，构建医疗综合保障体系，保障老年人病有所医。今后将持续推动养老服务事业的健康发展，为老年人提供更加优质、便捷、舒适的养老服务。</w:t>
      </w:r>
    </w:p>
    <w:p w14:paraId="20454E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（三）加大养老服务设施建设</w:t>
      </w:r>
    </w:p>
    <w:p w14:paraId="0AEC3C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根据全省“三个一批”文件要求，新建一批、提升完善一批、优化整合一批以及人口老龄化现状，我区启动养老服务设施规划布局，开展调研摸底。</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将恩阳区划分为5个片区，已建成雪山、明阳、玉山养老服务中心，将渔溪、柳林养老服务中心纳入规划建设中。已建成白玉、飞凤、马鞍社区养老综合体。已建成日间照料中心互助养老站点20余个。在2023年对下八庙镇敬老院和茶坝镇敬老院进行升级改造。2024年已规划布局示范性15分钟养老服务圈共3个，白玉片区示范圈、飞凤片区示范圈，马鞍片区示范圈，共建成26个老年活动中心助餐点。</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规划区级养老服务中心建设1个，恩阳区县级养老服务中心规划总建筑面积14000㎡，设置养老床位300张。主要建设内容包括新建老年人服务用房、生活用房、卫生保健用房、文化娱乐用房、康复用房、社会工作用房、附属用房等配套设施及购置相关设施设备。并且缺少综合性、规模性较强的养老服务机构。</w:t>
      </w:r>
    </w:p>
    <w:p w14:paraId="47C5D5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（四）加大养老护理队伍建设</w:t>
      </w:r>
    </w:p>
    <w:p w14:paraId="083F4A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加快养老护理人员职业化培养，多形式开展护理技能培训。养老服务行业要发展，必须加强人才培养。必须通过提高行业的社会认同度，提高从业人员的职业荣誉感和薪酬水平，畅通职业发展渠道，为养老服务提供人力保障。截止2023年底我区养老机构持五级护理证书7人，持四级护理证书18人，持高级营养师1人，2024年已参加市局组织培训并考试合格如下：护理员五级2人、护理员三级1人、老年人能力评估师三级10人、下半年，我区将组织更多的护理人员参加“线上+线下”结合模式对不同课程类别进行技能培训，并组织养老机构未拿初级护理证书进行全员技能培训，联合人力资源部颁发护理等级证书</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强化养老护理服务队伍政策保障。建议学习更先进、优秀县区的专业化、标准化、规范化的经验，切实提高养老护理职业队伍素质。完善养老护理员岗位津贴制度，对从事养老护理岗位的工作人员进行岗位补贴，不断改善养老服务人员工资收入和福利，确保养老服务人员招的到、留的住、干得好。营造良好从业氛围，树立养护人员家人观念，切实改变养护人员社会地位低、待遇低、文化层次低的现状。</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积极对接职业院校设立养老护理员专业，推动院校合作。建议职业护理院校和护理专业学生与养老机构高效联动，在学习过程中加入养老机构实地实践课程，让学生们尽早感受到养老事业的重要意义和自身价值体现，为毕业后选择进入养老领域作有效铺垫，输入更多专业护理人才进入养老服务领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实现了人才培养与养老人才需求的无缝对接，携手为社会培养更优秀的护理人才。</w:t>
      </w:r>
    </w:p>
    <w:p w14:paraId="109307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再次感谢您们对我们工作的支持和关心，欢迎提出更多宝贵意见。</w:t>
      </w:r>
    </w:p>
    <w:p w14:paraId="6D6E433D">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sz w:val="32"/>
          <w:szCs w:val="32"/>
        </w:rPr>
      </w:pPr>
    </w:p>
    <w:p w14:paraId="59046977">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rPr>
      </w:pPr>
    </w:p>
    <w:p w14:paraId="4A6C2A69">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巴中市恩阳区民政局</w:t>
      </w:r>
    </w:p>
    <w:p w14:paraId="42A6F026">
      <w:pPr>
        <w:keepNext w:val="0"/>
        <w:keepLines w:val="0"/>
        <w:pageBreakBefore w:val="0"/>
        <w:widowControl w:val="0"/>
        <w:kinsoku/>
        <w:wordWrap/>
        <w:overflowPunct/>
        <w:topLinePunct w:val="0"/>
        <w:autoSpaceDE/>
        <w:autoSpaceDN/>
        <w:bidi w:val="0"/>
        <w:adjustRightInd/>
        <w:snapToGrid/>
        <w:spacing w:line="580" w:lineRule="exact"/>
        <w:ind w:left="-105" w:leftChars="-50" w:firstLine="4800" w:firstLineChars="15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lang w:val="en-US" w:eastAsia="zh-CN"/>
        </w:rPr>
        <w:t>日</w:t>
      </w:r>
    </w:p>
    <w:p w14:paraId="2BDCFC3E">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color w:val="auto"/>
          <w:sz w:val="32"/>
          <w:szCs w:val="32"/>
          <w:lang w:val="en-US" w:eastAsia="zh-CN"/>
        </w:rPr>
      </w:pPr>
    </w:p>
    <w:p w14:paraId="72221DB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苟本能</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联系电话：18111330007）</w:t>
      </w:r>
    </w:p>
    <w:p w14:paraId="4EA5AFF8">
      <w:pPr>
        <w:pStyle w:val="6"/>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_GBK" w:cs="Times New Roman"/>
          <w:sz w:val="32"/>
          <w:szCs w:val="32"/>
          <w:lang w:val="en-US" w:eastAsia="zh-CN"/>
        </w:rPr>
      </w:pPr>
    </w:p>
    <w:p w14:paraId="10B5C419">
      <w:pPr>
        <w:pStyle w:val="5"/>
        <w:rPr>
          <w:rFonts w:hint="default" w:ascii="Times New Roman" w:hAnsi="Times New Roman" w:eastAsia="方正仿宋_GBK" w:cs="Times New Roman"/>
          <w:sz w:val="32"/>
          <w:szCs w:val="32"/>
          <w:lang w:val="en-US" w:eastAsia="zh-CN"/>
        </w:rPr>
      </w:pPr>
    </w:p>
    <w:p w14:paraId="38876DC9">
      <w:pPr>
        <w:pStyle w:val="6"/>
        <w:rPr>
          <w:rFonts w:hint="default" w:ascii="Times New Roman" w:hAnsi="Times New Roman" w:eastAsia="方正仿宋_GBK" w:cs="Times New Roman"/>
          <w:sz w:val="32"/>
          <w:szCs w:val="32"/>
          <w:lang w:val="en-US" w:eastAsia="zh-CN"/>
        </w:rPr>
      </w:pPr>
    </w:p>
    <w:p w14:paraId="381EC4F3">
      <w:pPr>
        <w:pStyle w:val="5"/>
        <w:rPr>
          <w:rFonts w:hint="default" w:ascii="Times New Roman" w:hAnsi="Times New Roman" w:eastAsia="方正仿宋_GBK" w:cs="Times New Roman"/>
          <w:sz w:val="32"/>
          <w:szCs w:val="32"/>
          <w:lang w:val="en-US" w:eastAsia="zh-CN"/>
        </w:rPr>
      </w:pPr>
    </w:p>
    <w:p w14:paraId="393F59D5">
      <w:pPr>
        <w:pStyle w:val="6"/>
        <w:rPr>
          <w:rFonts w:hint="default" w:ascii="Times New Roman" w:hAnsi="Times New Roman" w:eastAsia="方正仿宋_GBK" w:cs="Times New Roman"/>
          <w:sz w:val="32"/>
          <w:szCs w:val="32"/>
          <w:lang w:val="en-US" w:eastAsia="zh-CN"/>
        </w:rPr>
      </w:pPr>
    </w:p>
    <w:p w14:paraId="2B7A8755">
      <w:pPr>
        <w:pStyle w:val="5"/>
        <w:rPr>
          <w:rFonts w:hint="default" w:ascii="Times New Roman" w:hAnsi="Times New Roman" w:eastAsia="方正仿宋_GBK" w:cs="Times New Roman"/>
          <w:sz w:val="32"/>
          <w:szCs w:val="32"/>
          <w:lang w:val="en-US" w:eastAsia="zh-CN"/>
        </w:rPr>
      </w:pPr>
    </w:p>
    <w:p w14:paraId="31929AD7">
      <w:pPr>
        <w:pStyle w:val="6"/>
        <w:rPr>
          <w:rFonts w:hint="default" w:ascii="Times New Roman" w:hAnsi="Times New Roman" w:eastAsia="方正仿宋_GBK" w:cs="Times New Roman"/>
          <w:sz w:val="32"/>
          <w:szCs w:val="32"/>
          <w:lang w:val="en-US" w:eastAsia="zh-CN"/>
        </w:rPr>
      </w:pPr>
    </w:p>
    <w:p w14:paraId="0ECBC7C2">
      <w:pPr>
        <w:pStyle w:val="5"/>
        <w:rPr>
          <w:rFonts w:hint="default" w:ascii="Times New Roman" w:hAnsi="Times New Roman" w:eastAsia="方正仿宋_GBK" w:cs="Times New Roman"/>
          <w:sz w:val="32"/>
          <w:szCs w:val="32"/>
          <w:lang w:val="en-US" w:eastAsia="zh-CN"/>
        </w:rPr>
      </w:pPr>
    </w:p>
    <w:p w14:paraId="6B05D482">
      <w:pPr>
        <w:pStyle w:val="6"/>
        <w:rPr>
          <w:rFonts w:hint="default" w:ascii="Times New Roman" w:hAnsi="Times New Roman" w:eastAsia="方正仿宋_GBK" w:cs="Times New Roman"/>
          <w:sz w:val="32"/>
          <w:szCs w:val="32"/>
          <w:lang w:val="en-US" w:eastAsia="zh-CN"/>
        </w:rPr>
      </w:pPr>
    </w:p>
    <w:p w14:paraId="303A8C55">
      <w:pPr>
        <w:pStyle w:val="5"/>
        <w:rPr>
          <w:rFonts w:hint="default" w:ascii="Times New Roman" w:hAnsi="Times New Roman" w:eastAsia="方正仿宋_GBK" w:cs="Times New Roman"/>
          <w:sz w:val="32"/>
          <w:szCs w:val="32"/>
          <w:lang w:val="en-US" w:eastAsia="zh-CN"/>
        </w:rPr>
      </w:pPr>
    </w:p>
    <w:p w14:paraId="0E32D602">
      <w:pPr>
        <w:pStyle w:val="6"/>
        <w:rPr>
          <w:rFonts w:hint="default" w:ascii="Times New Roman" w:hAnsi="Times New Roman" w:eastAsia="方正仿宋_GBK" w:cs="Times New Roman"/>
          <w:sz w:val="32"/>
          <w:szCs w:val="32"/>
          <w:lang w:val="en-US" w:eastAsia="zh-CN"/>
        </w:rPr>
      </w:pPr>
    </w:p>
    <w:p w14:paraId="6AEAFFCC">
      <w:pPr>
        <w:pStyle w:val="5"/>
        <w:rPr>
          <w:rFonts w:hint="default" w:ascii="Times New Roman" w:hAnsi="Times New Roman" w:eastAsia="方正仿宋_GBK" w:cs="Times New Roman"/>
          <w:sz w:val="32"/>
          <w:szCs w:val="32"/>
          <w:lang w:val="en-US" w:eastAsia="zh-CN"/>
        </w:rPr>
      </w:pPr>
    </w:p>
    <w:p w14:paraId="43400E95">
      <w:pPr>
        <w:pStyle w:val="6"/>
        <w:rPr>
          <w:rFonts w:hint="default" w:ascii="Times New Roman" w:hAnsi="Times New Roman" w:eastAsia="方正仿宋_GBK" w:cs="Times New Roman"/>
          <w:sz w:val="32"/>
          <w:szCs w:val="32"/>
          <w:lang w:val="en-US" w:eastAsia="zh-CN"/>
        </w:rPr>
      </w:pPr>
    </w:p>
    <w:p w14:paraId="4A6A22D3">
      <w:pPr>
        <w:pStyle w:val="5"/>
        <w:rPr>
          <w:rFonts w:hint="default" w:ascii="Times New Roman" w:hAnsi="Times New Roman" w:eastAsia="方正仿宋_GBK" w:cs="Times New Roman"/>
          <w:sz w:val="32"/>
          <w:szCs w:val="32"/>
          <w:lang w:val="en-US" w:eastAsia="zh-CN"/>
        </w:rPr>
      </w:pPr>
    </w:p>
    <w:p w14:paraId="4480EC35">
      <w:pPr>
        <w:pStyle w:val="6"/>
        <w:rPr>
          <w:rFonts w:hint="default" w:ascii="Times New Roman" w:hAnsi="Times New Roman" w:eastAsia="方正仿宋_GBK" w:cs="Times New Roman"/>
          <w:sz w:val="32"/>
          <w:szCs w:val="32"/>
          <w:lang w:val="en-US" w:eastAsia="zh-CN"/>
        </w:rPr>
      </w:pPr>
    </w:p>
    <w:p w14:paraId="22541059">
      <w:pPr>
        <w:pStyle w:val="5"/>
        <w:rPr>
          <w:rFonts w:hint="default" w:ascii="Times New Roman" w:hAnsi="Times New Roman" w:eastAsia="方正仿宋_GBK" w:cs="Times New Roman"/>
          <w:sz w:val="32"/>
          <w:szCs w:val="32"/>
          <w:lang w:val="en-US" w:eastAsia="zh-CN"/>
        </w:rPr>
      </w:pPr>
    </w:p>
    <w:p w14:paraId="0C817A1D">
      <w:pPr>
        <w:pStyle w:val="6"/>
        <w:rPr>
          <w:rFonts w:hint="default" w:ascii="Times New Roman" w:hAnsi="Times New Roman" w:eastAsia="方正仿宋_GBK" w:cs="Times New Roman"/>
          <w:sz w:val="32"/>
          <w:szCs w:val="32"/>
          <w:lang w:val="en-US" w:eastAsia="zh-CN"/>
        </w:rPr>
      </w:pPr>
    </w:p>
    <w:p w14:paraId="75F1FF17">
      <w:pPr>
        <w:pStyle w:val="5"/>
        <w:rPr>
          <w:rFonts w:hint="default" w:ascii="Times New Roman" w:hAnsi="Times New Roman" w:eastAsia="方正仿宋_GBK" w:cs="Times New Roman"/>
          <w:sz w:val="32"/>
          <w:szCs w:val="32"/>
          <w:lang w:val="en-US" w:eastAsia="zh-CN"/>
        </w:rPr>
      </w:pPr>
    </w:p>
    <w:p w14:paraId="72F3F976">
      <w:pPr>
        <w:pStyle w:val="5"/>
        <w:ind w:left="0" w:leftChars="0" w:firstLine="0" w:firstLineChars="0"/>
        <w:rPr>
          <w:rFonts w:hint="default" w:ascii="Times New Roman" w:hAnsi="Times New Roman" w:eastAsia="方正仿宋_GBK" w:cs="Times New Roman"/>
          <w:sz w:val="32"/>
          <w:szCs w:val="32"/>
          <w:lang w:val="en-US" w:eastAsia="zh-CN"/>
        </w:rPr>
      </w:pPr>
    </w:p>
    <w:p w14:paraId="74C82587">
      <w:pPr>
        <w:pStyle w:val="6"/>
        <w:rPr>
          <w:rFonts w:hint="default" w:ascii="Times New Roman" w:hAnsi="Times New Roman" w:eastAsia="方正仿宋_GBK" w:cs="Times New Roman"/>
          <w:sz w:val="32"/>
          <w:szCs w:val="32"/>
          <w:lang w:val="en-US" w:eastAsia="zh-CN"/>
        </w:rPr>
      </w:pPr>
    </w:p>
    <w:tbl>
      <w:tblPr>
        <w:tblStyle w:val="9"/>
        <w:tblpPr w:leftFromText="180" w:rightFromText="180" w:vertAnchor="text" w:horzAnchor="page" w:tblpX="1694" w:tblpY="668"/>
        <w:tblOverlap w:val="neve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AD0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0" w:type="dxa"/>
            <w:tcBorders>
              <w:left w:val="nil"/>
              <w:right w:val="nil"/>
            </w:tcBorders>
            <w:noWrap w:val="0"/>
            <w:vAlign w:val="top"/>
          </w:tcPr>
          <w:p w14:paraId="6E29102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巴中市恩阳区民政局办公室</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日 印</w:t>
            </w:r>
          </w:p>
        </w:tc>
      </w:tr>
    </w:tbl>
    <w:p w14:paraId="31C4D985">
      <w:pPr>
        <w:pStyle w:val="5"/>
        <w:rPr>
          <w:rFonts w:hint="default"/>
          <w:lang w:val="en-US" w:eastAsia="zh-CN"/>
        </w:rPr>
      </w:pP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A0B29848-1DE9-4CAE-93BE-960F90463BB1}"/>
  </w:font>
  <w:font w:name="仿宋">
    <w:panose1 w:val="02010609060101010101"/>
    <w:charset w:val="86"/>
    <w:family w:val="auto"/>
    <w:pitch w:val="default"/>
    <w:sig w:usb0="800002BF" w:usb1="38CF7CFA" w:usb2="00000016" w:usb3="00000000" w:csb0="00040001" w:csb1="00000000"/>
    <w:embedRegular r:id="rId2" w:fontKey="{006A073C-930B-418C-96C0-CDE7361786DD}"/>
  </w:font>
  <w:font w:name="方正大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05D24759-3958-4A50-9E56-FCE424320FD1}"/>
  </w:font>
  <w:font w:name="方正仿宋_GBK">
    <w:panose1 w:val="03000509000000000000"/>
    <w:charset w:val="86"/>
    <w:family w:val="script"/>
    <w:pitch w:val="default"/>
    <w:sig w:usb0="00000001" w:usb1="080E0000" w:usb2="00000000" w:usb3="00000000" w:csb0="00040000" w:csb1="00000000"/>
    <w:embedRegular r:id="rId4" w:fontKey="{5139E814-E122-42A1-8C8E-8CC9730E7142}"/>
  </w:font>
  <w:font w:name="方正楷体_GBK">
    <w:panose1 w:val="03000509000000000000"/>
    <w:charset w:val="86"/>
    <w:family w:val="auto"/>
    <w:pitch w:val="default"/>
    <w:sig w:usb0="00000001" w:usb1="080E0000" w:usb2="00000000" w:usb3="00000000" w:csb0="00040000" w:csb1="00000000"/>
    <w:embedRegular r:id="rId5" w:fontKey="{DC1931A5-A813-41CB-9BA5-D0AA29BAB1D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1C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-276860</wp:posOffset>
              </wp:positionV>
              <wp:extent cx="492760" cy="360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27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8AD85">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8pt;height:28.35pt;width:38.8pt;mso-position-horizontal:outside;mso-position-horizontal-relative:margin;z-index:251659264;mso-width-relative:page;mso-height-relative:page;" filled="f" stroked="f" coordsize="21600,21600" o:gfxdata="UEsDBAoAAAAAAIdO4kAAAAAAAAAAAAAAAAAEAAAAZHJzL1BLAwQUAAAACACHTuJAWkUTVdUAAAAG&#10;AQAADwAAAGRycy9kb3ducmV2LnhtbE2PS0/DMBCE70j8B2uRuLV2KGpRiNMDjxvPAhLcnHhJIvyI&#10;7E1a/j3LCU6j1Yxmvq22B+/EjCkPMWgolgoEhjbaIXQaXl9uFxcgMplgjYsBNXxjhm19fFSZ0sZ9&#10;eMZ5R53gkpBLo6EnGkspc9ujN3kZRwzsfcbkDfGZOmmT2XO5d/JMqbX0Zgi80JsRr3psv3aT1+De&#10;c7prFH3M1909PT3K6e2meND69KRQlyAID/QXhl98RoeamZo4BZuF08CPkIbF+WoNgu3NhrXh2KoA&#10;WVfyP379A1BLAwQUAAAACACHTuJAc1kBSjgCAABhBAAADgAAAGRycy9lMm9Eb2MueG1srVTBjtMw&#10;EL0j8Q+W7zRpd7dA1XRVtipCWrErFcTZdZzGku0xttukfAD8AScu3PmufgdjJ+mihcMeuLgTz/jN&#10;vDcznV+3WpGDcF6CKeh4lFMiDIdSml1BP35Yv3hFiQ/MlEyBEQU9Ck+vF8+fzRs7ExOoQZXCEQQx&#10;ftbYgtYh2FmWeV4LzfwIrDDorMBpFvDT7bLSsQbRtcomeT7NGnCldcCF93i76py0R3RPAYSqklys&#10;gO+1MKFDdUKxgJR8La2ni1RtVQke7qrKi0BUQZFpSCcmQXsbz2wxZ7OdY7aWvC+BPaWER5w0kwaT&#10;nqFWLDCyd/IvKC25Aw9VGHHQWUckKYIsxvkjbTY1syJxQam9PYvu/x8sf3+4d0SWBZ1QYpjGhp++&#10;fzv9+HX6+ZVMojyN9TOM2liMC+0baHFohnuPl5F1Wzkdf5EPQT+KezyLK9pAOF5evp68nKKHo+ti&#10;mueXVxEle3hsnQ9vBWgSjYI67F2SlB1ufehCh5CYy8BaKpX6pwxpCjq9uMrTg7MHwZXBHJFCV2q0&#10;Qrtte15bKI9Iy0E3F97ytcTkt8yHe+ZwELBeXJVwh0elAJNAb1FSg/vyr/sYj/1BLyUNDlZB/ec9&#10;c4IS9c5g5xAyDIYbjO1gmL2+AZzVMS6h5cnEBy6owawc6E+4QcuYBV3McMxV0DCYN6Ebb9xALpbL&#10;FLS3Tu7q7gHOnWXh1mwsj2k6KZf7AJVMKkeJOl165XDyUp/6LYmj/ed3inr4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pFE1XVAAAABgEAAA8AAAAAAAAAAQAgAAAAIgAAAGRycy9kb3ducmV2&#10;LnhtbFBLAQIUABQAAAAIAIdO4kBzWQFKOAIAAGEEAAAOAAAAAAAAAAEAIAAAACQBAABkcnMvZTJv&#10;RG9jLnhtbFBLBQYAAAAABgAGAFkBAADOBQAAAAA=&#10;">
              <v:fill on="f" focussize="0,0"/>
              <v:stroke on="f" weight="0.5pt"/>
              <v:imagedata o:title=""/>
              <o:lock v:ext="edit" aspectratio="f"/>
              <v:textbox inset="0mm,0mm,0mm,0mm">
                <w:txbxContent>
                  <w:p w14:paraId="6CF8AD85">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OWI3NTJjMjM5OGVjMzIyNTliYTM5ZjI2ZTdhMWQifQ=="/>
  </w:docVars>
  <w:rsids>
    <w:rsidRoot w:val="00000000"/>
    <w:rsid w:val="00814795"/>
    <w:rsid w:val="00AA3CEC"/>
    <w:rsid w:val="010D7DD7"/>
    <w:rsid w:val="012B4701"/>
    <w:rsid w:val="012D66CB"/>
    <w:rsid w:val="01695955"/>
    <w:rsid w:val="017936BE"/>
    <w:rsid w:val="02065057"/>
    <w:rsid w:val="02223D56"/>
    <w:rsid w:val="02353A89"/>
    <w:rsid w:val="02B96468"/>
    <w:rsid w:val="03C926DB"/>
    <w:rsid w:val="03FB660C"/>
    <w:rsid w:val="046B19E4"/>
    <w:rsid w:val="056A57F8"/>
    <w:rsid w:val="059C130D"/>
    <w:rsid w:val="06C278B5"/>
    <w:rsid w:val="08357E18"/>
    <w:rsid w:val="08852948"/>
    <w:rsid w:val="08953153"/>
    <w:rsid w:val="0A0F2E11"/>
    <w:rsid w:val="0AA43C12"/>
    <w:rsid w:val="0C252478"/>
    <w:rsid w:val="0D7B739B"/>
    <w:rsid w:val="0E5E4367"/>
    <w:rsid w:val="0EB977F0"/>
    <w:rsid w:val="0FB420C7"/>
    <w:rsid w:val="12603CE1"/>
    <w:rsid w:val="126F6B43"/>
    <w:rsid w:val="12FC70ED"/>
    <w:rsid w:val="14A14FAE"/>
    <w:rsid w:val="164E7A8F"/>
    <w:rsid w:val="165E3157"/>
    <w:rsid w:val="18E92A80"/>
    <w:rsid w:val="199155F1"/>
    <w:rsid w:val="1A930EF5"/>
    <w:rsid w:val="1BAE5BB8"/>
    <w:rsid w:val="1EA00084"/>
    <w:rsid w:val="214D44F3"/>
    <w:rsid w:val="220426D8"/>
    <w:rsid w:val="2208041A"/>
    <w:rsid w:val="228C2DF9"/>
    <w:rsid w:val="22C81958"/>
    <w:rsid w:val="25826736"/>
    <w:rsid w:val="29EC2A70"/>
    <w:rsid w:val="2E725599"/>
    <w:rsid w:val="2F4B5DEA"/>
    <w:rsid w:val="30B24E3A"/>
    <w:rsid w:val="321B5F48"/>
    <w:rsid w:val="32666107"/>
    <w:rsid w:val="36D524E3"/>
    <w:rsid w:val="395F671A"/>
    <w:rsid w:val="3A080B60"/>
    <w:rsid w:val="3A2B0823"/>
    <w:rsid w:val="3AC30F2B"/>
    <w:rsid w:val="3CB46D7D"/>
    <w:rsid w:val="3DFC0F76"/>
    <w:rsid w:val="40583EC3"/>
    <w:rsid w:val="40736F4F"/>
    <w:rsid w:val="40D804CB"/>
    <w:rsid w:val="41FA7928"/>
    <w:rsid w:val="43444075"/>
    <w:rsid w:val="45C1250B"/>
    <w:rsid w:val="45EA6D52"/>
    <w:rsid w:val="45FC3543"/>
    <w:rsid w:val="46B1257F"/>
    <w:rsid w:val="48C75839"/>
    <w:rsid w:val="490311F9"/>
    <w:rsid w:val="4AD62257"/>
    <w:rsid w:val="4BA91610"/>
    <w:rsid w:val="4BB171F6"/>
    <w:rsid w:val="4FF65C6A"/>
    <w:rsid w:val="50681EBB"/>
    <w:rsid w:val="51917235"/>
    <w:rsid w:val="52412A09"/>
    <w:rsid w:val="52EB2107"/>
    <w:rsid w:val="53EB70D0"/>
    <w:rsid w:val="55C4407D"/>
    <w:rsid w:val="59D93B31"/>
    <w:rsid w:val="5A892511"/>
    <w:rsid w:val="5B044F1C"/>
    <w:rsid w:val="5BF154A0"/>
    <w:rsid w:val="5C403D31"/>
    <w:rsid w:val="5C9A5B38"/>
    <w:rsid w:val="5ECB647C"/>
    <w:rsid w:val="5F04373C"/>
    <w:rsid w:val="60CE7B5E"/>
    <w:rsid w:val="61A66D2D"/>
    <w:rsid w:val="63316ACA"/>
    <w:rsid w:val="655820EC"/>
    <w:rsid w:val="66427B3E"/>
    <w:rsid w:val="66D3355D"/>
    <w:rsid w:val="67002A3B"/>
    <w:rsid w:val="6784541A"/>
    <w:rsid w:val="68F66ADC"/>
    <w:rsid w:val="6B1E5B86"/>
    <w:rsid w:val="6C292A34"/>
    <w:rsid w:val="6DDD5884"/>
    <w:rsid w:val="6EF74724"/>
    <w:rsid w:val="6FEF7AF1"/>
    <w:rsid w:val="6FF43359"/>
    <w:rsid w:val="719721EE"/>
    <w:rsid w:val="73E21E46"/>
    <w:rsid w:val="74744A68"/>
    <w:rsid w:val="751229A2"/>
    <w:rsid w:val="75647827"/>
    <w:rsid w:val="75B07D22"/>
    <w:rsid w:val="764A3CD3"/>
    <w:rsid w:val="7A2111EE"/>
    <w:rsid w:val="7DBA173E"/>
    <w:rsid w:val="7E8D625D"/>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600" w:lineRule="exact"/>
      <w:ind w:left="0" w:leftChars="0" w:firstLine="200" w:firstLineChars="200"/>
      <w:jc w:val="left"/>
      <w:outlineLvl w:val="2"/>
    </w:pPr>
    <w:rPr>
      <w:rFonts w:ascii="Times New Roman" w:hAnsi="Times New Roman" w:eastAsia="楷体_GB2312"/>
      <w:b/>
      <w:sz w:val="32"/>
    </w:rPr>
  </w:style>
  <w:style w:type="paragraph" w:styleId="3">
    <w:name w:val="Body Text Indent"/>
    <w:basedOn w:val="1"/>
    <w:next w:val="4"/>
    <w:qFormat/>
    <w:uiPriority w:val="0"/>
    <w:pPr>
      <w:ind w:left="420" w:leftChars="200"/>
    </w:pPr>
    <w:rPr>
      <w:rFonts w:ascii="Calibri" w:hAnsi="Calibri" w:eastAsia="宋体" w:cs="Times New Roman"/>
    </w:rPr>
  </w:style>
  <w:style w:type="paragraph" w:styleId="4">
    <w:name w:val="footer"/>
    <w:basedOn w:val="1"/>
    <w:next w:val="1"/>
    <w:qFormat/>
    <w:uiPriority w:val="0"/>
    <w:pPr>
      <w:tabs>
        <w:tab w:val="center" w:pos="4153"/>
        <w:tab w:val="right" w:pos="8307"/>
      </w:tabs>
      <w:snapToGrid w:val="0"/>
      <w:jc w:val="left"/>
    </w:pPr>
    <w:rPr>
      <w:sz w:val="18"/>
    </w:rPr>
  </w:style>
  <w:style w:type="paragraph" w:styleId="5">
    <w:name w:val="Body Text First Indent"/>
    <w:basedOn w:val="6"/>
    <w:next w:val="6"/>
    <w:qFormat/>
    <w:uiPriority w:val="0"/>
    <w:pPr>
      <w:spacing w:after="0"/>
      <w:ind w:firstLine="482" w:firstLineChars="200"/>
    </w:pPr>
    <w:rPr>
      <w:rFonts w:ascii="Calibri" w:hAnsi="Calibri" w:eastAsia="宋体" w:cs="Times New Roman"/>
    </w:rPr>
  </w:style>
  <w:style w:type="paragraph" w:styleId="6">
    <w:name w:val="Body Text"/>
    <w:basedOn w:val="1"/>
    <w:next w:val="5"/>
    <w:qFormat/>
    <w:uiPriority w:val="0"/>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2370</Words>
  <Characters>2496</Characters>
  <Lines>0</Lines>
  <Paragraphs>0</Paragraphs>
  <TotalTime>5</TotalTime>
  <ScaleCrop>false</ScaleCrop>
  <LinksUpToDate>false</LinksUpToDate>
  <CharactersWithSpaces>2515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2024-05-24T02:26:00Z</dcterms:created>
  <dc:creator>ASUS</dc:creator>
  <cp:lastModifiedBy>杨兰</cp:lastModifiedBy>
  <cp:lastPrinted>2024-08-23T08:37:39Z</cp:lastPrinted>
  <dcterms:modified xsi:type="dcterms:W3CDTF">2024-08-23T08:37:46Z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209640A210304E89AE345884E59CE120_13</vt:lpwstr>
  </property>
</Properties>
</file>