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区政协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届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二次会议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第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16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号提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案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办理情况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办理时间：2022年5月25日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 xml:space="preserve">             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办理地点：委员办公室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参会人员：马铱  向斌   黄琪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你们对恩阳区企业招工难题有哪些原因。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回复：近年来，随5着我区招商引资力度的不断加大，企业用工需求量急剧增加，企业“招工难”问题日益突出。企业用工难的问题主要有三个方面的原因：一是企业方面。1.用工需求量大；2.用工条件过高；3.工资及福利待遇低；4.社会保险未落实；5.用工随意性大；6.缺乏自主性，依赖政府思想严重；二是求职者方面：1.大量劳动力输出；2.跳槽现象严重；3.求职人员眼高手低；三是就业环境方面：1.园区位置远；2.公交车次时间长；3.不方便照顾家庭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080000" cy="3382010"/>
            <wp:effectExtent l="0" t="0" r="6350" b="8890"/>
            <wp:docPr id="6" name="图片 6" descr="6234f8649fda9d0ef9389dda6a2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234f8649fda9d0ef9389dda6a282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区政协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届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二次会议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第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16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号提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案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办理情况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办理时间：2022年6月27日 （第二次碰面）              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办理地点：委员办公室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参会人员：马铱  向斌   黄琪</w:t>
      </w:r>
    </w:p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目前你们对恩阳区企业招工难题采取了哪些措施。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答复：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一是收集企业用工需求，建立台账；二是线上线下举办各类专场招聘活动；三是是校企联动招聘，引导企业与职中学生建立实习实训通道；四是建立“区镇村”三级零工市场，引入经营性人力资源服务公司入驻工业园区；五是下达企业用工需求保障任务，适时开展用工保障调度会；六是出台相关惠企政策，明确了具体招工措施和提出了明确激励措施；七是梳理并印发了人社领域惠企政策清单、建立服务专员、联络员常态挂联企业制度；八是开展惠企政策集中宣讲活动，定期入企开展用工指导工作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088255" cy="2995930"/>
            <wp:effectExtent l="0" t="0" r="17145" b="13970"/>
            <wp:docPr id="1" name="图片 1" descr="165664644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6646441093"/>
                    <pic:cNvPicPr>
                      <a:picLocks noChangeAspect="1"/>
                    </pic:cNvPicPr>
                  </pic:nvPicPr>
                  <pic:blipFill>
                    <a:blip r:embed="rId5"/>
                    <a:srcRect l="2701" t="772" r="12816" b="8037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区政协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届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二次会议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第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16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</w:rPr>
        <w:t>号提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eastAsia="zh-CN"/>
        </w:rPr>
        <w:t>案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0"/>
          <w:szCs w:val="40"/>
          <w:lang w:val="en-US" w:eastAsia="zh-CN"/>
        </w:rPr>
        <w:t>办理情况</w:t>
      </w: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办理时间：2022年7月29日 （第三次碰面）              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办理地点：委员办公室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参会人员：马铱  黄琪  何坤伦</w:t>
      </w:r>
      <w:bookmarkStart w:id="0" w:name="_GoBack"/>
      <w:bookmarkEnd w:id="0"/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针对园区企业‘招工难’问题，还有什么打算。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答复：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一是建好企业台账和求职人员两本台账；二是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企业用工保障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激励措施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；三是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工作方式；四是加强平台建设；五是完善网络信息化。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我们也恳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人大代表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多监督，多建议，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不断提升公共就业服务质量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eastAsia="方正仿宋_GBK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3" name="图片 3" descr="e7e23ca084e621034972911d7394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e23ca084e621034972911d7394c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9D60A6AB-B75B-434D-BD34-1840A83E385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6A41F33-69C2-430B-A249-4BC5B426B3C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A432D3D-47F7-4A1C-BE23-FBE245B454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632A9"/>
    <w:rsid w:val="0EA03F98"/>
    <w:rsid w:val="0F026838"/>
    <w:rsid w:val="12135CB9"/>
    <w:rsid w:val="16735517"/>
    <w:rsid w:val="16C7589A"/>
    <w:rsid w:val="1AF04E8D"/>
    <w:rsid w:val="1EAE4715"/>
    <w:rsid w:val="23823E1F"/>
    <w:rsid w:val="2D325A3D"/>
    <w:rsid w:val="357D2DB0"/>
    <w:rsid w:val="3F1C664E"/>
    <w:rsid w:val="404A3C07"/>
    <w:rsid w:val="41155AC5"/>
    <w:rsid w:val="418257AB"/>
    <w:rsid w:val="457414B1"/>
    <w:rsid w:val="48715043"/>
    <w:rsid w:val="49BF762F"/>
    <w:rsid w:val="567D6C71"/>
    <w:rsid w:val="57B664BA"/>
    <w:rsid w:val="592E38DA"/>
    <w:rsid w:val="59A44E71"/>
    <w:rsid w:val="5AA25FAA"/>
    <w:rsid w:val="5AB63BA2"/>
    <w:rsid w:val="61490D91"/>
    <w:rsid w:val="66BE2A54"/>
    <w:rsid w:val="6819170A"/>
    <w:rsid w:val="68291E36"/>
    <w:rsid w:val="6FAA5EC0"/>
    <w:rsid w:val="72431560"/>
    <w:rsid w:val="75CB7B56"/>
    <w:rsid w:val="7A0B6358"/>
    <w:rsid w:val="7AC141DB"/>
    <w:rsid w:val="7AF77810"/>
    <w:rsid w:val="7F9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微软雅黑"/>
      <w:b/>
      <w:sz w:val="3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34</Characters>
  <Paragraphs>16</Paragraphs>
  <TotalTime>1</TotalTime>
  <ScaleCrop>false</ScaleCrop>
  <LinksUpToDate>false</LinksUpToDate>
  <CharactersWithSpaces>124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2021-08-25T03:34:00Z</dcterms:created>
  <dc:creator>J</dc:creator>
  <cp:lastModifiedBy>Administrator</cp:lastModifiedBy>
  <cp:lastPrinted>2022-08-22T08:07:33Z</cp:lastPrinted>
  <dcterms:modified xsi:type="dcterms:W3CDTF">2022-08-22T08:09:58Z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fab088ba8e1349f4babdcf278bf4b910</vt:lpwstr>
  </property>
</Properties>
</file>