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 xml:space="preserve">恩阳区住房和城乡建设局办公室 　　　 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 xml:space="preserve">  20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区住建局召开“两案”办理专题会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日，区住建局局长阳振辉主持召开“两案”办理专题会。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会上，局党组成员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吴三仁同志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对我局20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年市、区人大代表建议和政协提案办理任务进行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分解。</w:t>
      </w: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党组书记、局长鲜章博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同志在会上针对“两案”办理提出了以下几点要求：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高度重视，落实责任。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办理“两案”是政府部门的法定职责，也是推进工作、依法行政的现实需要。成立“两案”办理工作领导小组，相关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股室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（单位）要高度重视，认真落实科长、下属单位一把手负责制和专人办理工作机制。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规范程序，加快办理。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各承办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股室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（单位）要在收到交办的“两案”后，逐件清点、核实和确认登记，建立办理台帐，研究确定办理类别，尽可能办成实事，切实解决代表和委员关心的热点难点问题。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加强督查，按时办结。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各分管领导要加大对分管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股室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（单位）“两案”办理情况的督办力度，各承办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股室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（单位）要抓紧时间及时办理，防止工作滞后和延误，局办公室要切实抓好督办和催办工作，做好工作协调，确保按时按质完成“两案”办理任务。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7A2CCF"/>
    <w:multiLevelType w:val="singleLevel"/>
    <w:tmpl w:val="D27A2CC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DYwZTllMTc5ZTA5ZGVmNzRlYTQ0MjFhZGNkYjkifQ=="/>
  </w:docVars>
  <w:rsids>
    <w:rsidRoot w:val="05CD4A1D"/>
    <w:rsid w:val="05CD4A1D"/>
    <w:rsid w:val="074C5610"/>
    <w:rsid w:val="0DC11144"/>
    <w:rsid w:val="0F4A1AC3"/>
    <w:rsid w:val="1A2E70D1"/>
    <w:rsid w:val="1CFC56BE"/>
    <w:rsid w:val="48704F64"/>
    <w:rsid w:val="6F4B7926"/>
    <w:rsid w:val="7AC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435</Characters>
  <Lines>0</Lines>
  <Paragraphs>0</Paragraphs>
  <TotalTime>32</TotalTime>
  <ScaleCrop>false</ScaleCrop>
  <LinksUpToDate>false</LinksUpToDate>
  <CharactersWithSpaces>451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2019-07-15T02:35:00Z</dcterms:created>
  <dc:creator>1413275287</dc:creator>
  <cp:lastModifiedBy>L.</cp:lastModifiedBy>
  <cp:lastPrinted>2019-07-15T02:46:00Z</cp:lastPrinted>
  <dcterms:modified xsi:type="dcterms:W3CDTF">2022-07-30T06:39:00Z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CBD0A516454C4A2191D2AA6E540DDAD9</vt:lpwstr>
  </property>
</Properties>
</file>