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巴中市恩阳区农业农村局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关于做好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2022年度人大代表建议、意见和政协委员提案办理工作的通知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局属相关单位、机关相关股室：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根据巴中市恩阳区目标绩效管理办公室《关于做好2022年度人大代表建议、意见和政协委员提案办理工作的通知》（恩绩效办函〔2022〕21号）文件，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涉及区农业农村局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区三届人大一、二次会议人大代表建议、意见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件，区政协三届二次会议提案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件。为进一步做好2022年度市、区人大代表建议、意见和政协委员提案（以下简称“议提案”）办理工作，现将有关事项通知如下。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高度重视，提升思想认识。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（一）深化思想认识。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要充分认识到议提案办理工作是发挥人大代表和政协委员主体作用，推动政府工作民主化、科学化、法制化的重要保证，各承办单位（股室）要提高思想认识，不断增强做好议提案办理工作的主动性、自觉性、积极性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将议提案办理工作作为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当前的一项重点工作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全力以赴将议提案办成实事好事。</w:t>
      </w:r>
    </w:p>
    <w:p>
      <w:pPr>
        <w:keepNext w:val="0"/>
        <w:keepLines w:val="0"/>
        <w:pageBreakBefore w:val="0"/>
        <w:widowControl w:val="0"/>
        <w:tabs>
          <w:tab w:val="left" w:pos="3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（二）加强组织领导。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成立以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局主要负责人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任组长，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分管领导任副组长，各相关单位（股室）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负责人为成员的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提案办理工作领导小组，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下设办公室于局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，落实专人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具体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负责全局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议提案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办理和监督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制定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方案，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明确工作措施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有序推进议提案办理各项工作。</w:t>
      </w:r>
    </w:p>
    <w:p>
      <w:pPr>
        <w:keepNext w:val="0"/>
        <w:keepLines w:val="0"/>
        <w:pageBreakBefore w:val="0"/>
        <w:widowControl w:val="0"/>
        <w:tabs>
          <w:tab w:val="left" w:pos="3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default"/>
          <w:color w:va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强化任务落实。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由局主要负责人亲自研究，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专题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部署议提案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办理工作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，严格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各单位、股室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的职能职责，分配好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议提案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办理任务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各承办单位、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股室及时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召开专题会议，认真研究、分析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议提案办理工作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明确责任人员、办理措施、办结时限等，确保任务落实。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规范办理，提高办件质量。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（一）落实“三访”制度。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议提案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办理工作中，承办单位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与人大代表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、政协委员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保持交流、听取意见，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严格落实办前走访了解，办中沟通协商，办后跟踪回访意见“三访”制度，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充分了解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其建议和提案的产生背景、现实依据、意图和办理要求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建议人和提案人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充分征求意见并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共同商讨解决问题的办法和措施，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找准解决问题的措施和途径，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破解办理工作中的疑难问题，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办理后，要及时向建议人和提案人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回复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办理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认真听取对办理情况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的意见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（二）提高办理质量。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针对意见建议，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注重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议提案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办理工作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质量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切实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办理好代表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、委员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们真正关心的问题，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凡应该解决且有条件解决的，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应制定切实可行的解决方案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，将意见建议转化为具体工作成效，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因条件所限在短时间内不能解决的，应纳入规划，逐步解决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对确实不具备条件、不能解决的，应认真向代表委员做好沟通解释工作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对两个以上单位共同承办的议提案，相关单位要积极协作配合、共同办理，由主办单位牵头，主动征求协办单位意见，共同形成一致办理方案，协办单位及时将办理意见反馈给主办单位，由主办单位综合整理形成完整意见后答复，协办单位不需要直接答复代表、委员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（三）严格规范答复。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对办结的议提案要逐一答复，答复函件要严肃认真，答复内容要切实做到问有所答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答有所据，不能出现评价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式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、辩论式、推诿式答复。答复函件案以下三种情况择一进行标识：（1）所提问题已解决或在本年度内能够解决，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以及所提意见问题已有规定，承办单位明确说明了有关情况的，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在答复件右上角标柱“A类”。（2）所提意见建议、涉及的问题已列入解决计划的，正在调查研究拟定解决方案的，需要进一步协商协调的，标柱“B类”。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（3）所提建议意见因受国家政策、财力、物力等客观条件限制，现阶段不能解决的或建议意见具有前瞻性，现有条件暂不能解决的，标柱为“C类”。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代表、委员联名提出的议提案，应当分别答复每一位代表、委员，或经第一提案人或集体提案单位主要负责人、联系人同意后，转复其他代表、委员，同时抄送区人大常委会人事代表工委、区政府办、区政协提案委、区目标绩效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（四）规范办理程序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议提案答复后，要将议提案办理情况征询意见表（附件5、附件6）送达每一位代表、委员，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必须由代表、委员亲笔填写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，针对代表、委员表示不满意的答复，承办单位要再次见面听取代表、委员的意见，认真分析原因，提出解决方案，加快办理，以实际成效赢得代表、委员的认可、满意。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议提案办结后，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局办公室按照相关要求及时在政府门户网站上公开办理结果（若有涉密内容要及时报告），并及时将相关办理情况上传至《政协提案网上办理系统》。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明确时限，确保按期办结。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各相关单位、股室必须明确一名议提案办理工作人员，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月15日前务必与代表、委员完成第一次见面，做到真诚沟通，形成共识。所有议提案必须做到一案一复，内容要符合党和国家的方针政策、法律法规及恩阳实际，每个环节必须要有影像、图片等软件资料，所有的议提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回复率、反馈率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满意率必须达100﹪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提供完整的软件资料。每月底，各相关单位、股室要将每月办理情况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经单位负责人签字和分管领导审核后报局办公室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汇总。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所有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议提案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必于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日前全部办结，并将答复件送达代表、委员手中。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20" w:lineRule="exact"/>
        <w:ind w:left="0" w:leftChars="0" w:firstLine="640" w:firstLineChars="200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1918" w:leftChars="304" w:hanging="1280" w:hangingChars="400"/>
        <w:textAlignment w:val="center"/>
        <w:rPr>
          <w:rFonts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附件：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eastAsia="方正仿宋_GBK"/>
          <w:color w:val="auto"/>
          <w:sz w:val="32"/>
          <w:szCs w:val="32"/>
        </w:rPr>
        <w:t>.区三届人大一、二次会议人大代表议案、建议办理责任分解表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/>
        <w:snapToGrid/>
        <w:spacing w:line="520" w:lineRule="exact"/>
        <w:ind w:left="0" w:leftChars="0" w:firstLine="1600" w:firstLineChars="500"/>
        <w:textAlignment w:val="center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eastAsia="方正仿宋_GBK"/>
          <w:color w:val="auto"/>
          <w:sz w:val="32"/>
          <w:szCs w:val="32"/>
        </w:rPr>
        <w:t>.区政协三届二次会议立案提案办理责任分解表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/>
        <w:snapToGrid/>
        <w:spacing w:line="520" w:lineRule="exact"/>
        <w:ind w:firstLine="1540" w:firstLineChars="500"/>
        <w:rPr>
          <w:rFonts w:eastAsia="方正仿宋_GBK"/>
          <w:color w:val="auto"/>
          <w:spacing w:val="-6"/>
          <w:sz w:val="32"/>
          <w:szCs w:val="32"/>
        </w:rPr>
      </w:pPr>
      <w:r>
        <w:rPr>
          <w:rFonts w:hint="eastAsia" w:eastAsia="方正仿宋_GBK"/>
          <w:color w:val="auto"/>
          <w:spacing w:val="-6"/>
          <w:sz w:val="32"/>
          <w:szCs w:val="32"/>
          <w:lang w:val="en-US" w:eastAsia="zh-CN"/>
        </w:rPr>
        <w:t>3.</w:t>
      </w:r>
      <w:r>
        <w:rPr>
          <w:rFonts w:eastAsia="方正仿宋_GBK"/>
          <w:color w:val="auto"/>
          <w:spacing w:val="-6"/>
          <w:sz w:val="32"/>
          <w:szCs w:val="32"/>
        </w:rPr>
        <w:t>关于区三届人大一、二次会议第XX号建议答复的函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/>
        <w:snapToGrid/>
        <w:spacing w:line="520" w:lineRule="exact"/>
        <w:ind w:left="0" w:leftChars="0" w:firstLine="1600" w:firstLineChars="5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color w:val="auto"/>
          <w:sz w:val="32"/>
          <w:szCs w:val="32"/>
        </w:rPr>
        <w:t>.关于区政协三届二次会议第XX号提案答复的函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/>
        <w:snapToGrid/>
        <w:spacing w:line="520" w:lineRule="exact"/>
        <w:ind w:left="0" w:leftChars="0" w:firstLine="1600" w:firstLineChars="500"/>
        <w:textAlignment w:val="center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eastAsia="方正仿宋_GBK"/>
          <w:color w:val="auto"/>
          <w:sz w:val="32"/>
          <w:szCs w:val="32"/>
        </w:rPr>
        <w:t>.人大代表议案、建议办理情况征询意见表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/>
        <w:snapToGrid/>
        <w:spacing w:line="520" w:lineRule="exact"/>
        <w:ind w:firstLine="1600" w:firstLineChars="500"/>
        <w:textAlignment w:val="center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6</w:t>
      </w:r>
      <w:r>
        <w:rPr>
          <w:rFonts w:eastAsia="方正仿宋_GBK"/>
          <w:color w:val="auto"/>
          <w:sz w:val="32"/>
          <w:szCs w:val="32"/>
        </w:rPr>
        <w:t>.政协提案办理情况征询意见表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20" w:lineRule="exact"/>
        <w:ind w:left="0" w:leftChars="0" w:firstLine="640" w:firstLineChars="200"/>
        <w:textAlignment w:val="bottom"/>
        <w:rPr>
          <w:rFonts w:eastAsia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20" w:lineRule="exact"/>
        <w:ind w:left="0" w:leftChars="0" w:firstLine="640" w:firstLineChars="200"/>
        <w:rPr>
          <w:color w:val="auto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20" w:lineRule="exact"/>
        <w:ind w:left="0" w:leftChars="0" w:firstLine="640" w:firstLineChars="200"/>
        <w:jc w:val="center"/>
        <w:textAlignment w:val="bottom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eastAsia="方正仿宋_GBK"/>
          <w:color w:val="auto"/>
          <w:sz w:val="32"/>
          <w:szCs w:val="32"/>
        </w:rPr>
        <w:t>巴中市恩阳区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农业农村局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20" w:lineRule="exact"/>
        <w:ind w:left="0" w:leftChars="0" w:firstLine="640" w:firstLineChars="200"/>
        <w:jc w:val="center"/>
        <w:textAlignment w:val="bottom"/>
        <w:rPr>
          <w:rFonts w:eastAsia="方正黑体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eastAsia="方正仿宋_GBK"/>
          <w:color w:val="auto"/>
          <w:sz w:val="32"/>
          <w:szCs w:val="32"/>
        </w:rPr>
        <w:t>2022年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color w:val="auto"/>
          <w:sz w:val="32"/>
          <w:szCs w:val="32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auto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firstLine="0" w:firstLineChars="0"/>
        <w:textAlignment w:val="auto"/>
        <w:rPr>
          <w:rFonts w:eastAsia="方正黑体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firstLine="0" w:firstLineChars="0"/>
        <w:textAlignment w:val="auto"/>
        <w:rPr>
          <w:rFonts w:ascii="Times New Roman" w:eastAsia="方正黑体_GBK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left="0" w:leftChars="0" w:firstLine="264" w:firstLineChars="100"/>
        <w:jc w:val="both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eastAsia="方正仿宋_GBK"/>
          <w:color w:val="auto"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60960</wp:posOffset>
                </wp:positionV>
                <wp:extent cx="5292090" cy="0"/>
                <wp:effectExtent l="0" t="0" r="0" b="0"/>
                <wp:wrapNone/>
                <wp:docPr id="2" name="Lin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85" o:spid="_x0000_s1026" o:spt="20" style="position:absolute;left:0pt;flip:y;margin-left:11.2pt;margin-top:4.8pt;height:0pt;width:416.7pt;z-index:251661312;mso-width-relative:page;mso-height-relative:page;" filled="f" stroked="t" coordsize="21600,21600" o:gfxdata="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y7SQK1AAAAAYBAAAP&#10;AAAAAAAAAAEAIAAAACIAAABkcnMvZG93bnJldi54bWxQSwECFAAUAAAACACHTuJAYslWduMBAADl&#10;AwAADgAAAAAAAAABACAAAAAj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color w:val="auto"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365760</wp:posOffset>
                </wp:positionV>
                <wp:extent cx="5292090" cy="0"/>
                <wp:effectExtent l="0" t="0" r="0" b="0"/>
                <wp:wrapNone/>
                <wp:docPr id="1" name="Lin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85" o:spid="_x0000_s1026" o:spt="20" style="position:absolute;left:0pt;flip:y;margin-left:10.45pt;margin-top:28.8pt;height:0pt;width:416.7pt;z-index:251660288;mso-width-relative:page;mso-height-relative:page;" filled="f" stroked="t" coordsize="21600,21600" o:gfxdata="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7ZlYNYAAAAIAQAA&#10;DwAAAAAAAAABACAAAAAiAAAAZHJzL2Rvd25yZXYueG1sUEsBAhQAFAAAAAgAh07iQAatoMriAQAA&#10;5Q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color w:val="auto"/>
          <w:spacing w:val="-8"/>
          <w:sz w:val="28"/>
          <w:szCs w:val="28"/>
        </w:rPr>
        <w:t>巴中市恩阳区</w:t>
      </w:r>
      <w:r>
        <w:rPr>
          <w:rFonts w:hint="eastAsia" w:eastAsia="方正仿宋_GBK"/>
          <w:color w:val="auto"/>
          <w:spacing w:val="-8"/>
          <w:sz w:val="28"/>
          <w:szCs w:val="28"/>
          <w:lang w:eastAsia="zh-CN"/>
        </w:rPr>
        <w:t>农业农村局</w:t>
      </w:r>
      <w:r>
        <w:rPr>
          <w:rFonts w:hint="eastAsia" w:eastAsia="方正仿宋_GBK"/>
          <w:color w:val="auto"/>
          <w:spacing w:val="6"/>
          <w:sz w:val="32"/>
          <w:szCs w:val="32"/>
        </w:rPr>
        <w:t xml:space="preserve">       </w:t>
      </w:r>
      <w:r>
        <w:rPr>
          <w:rFonts w:hint="eastAsia" w:eastAsia="方正仿宋_GBK"/>
          <w:color w:val="auto"/>
          <w:spacing w:val="6"/>
          <w:sz w:val="32"/>
          <w:szCs w:val="32"/>
          <w:lang w:val="en-US" w:eastAsia="zh-CN"/>
        </w:rPr>
        <w:t xml:space="preserve">       </w:t>
      </w:r>
      <w:r>
        <w:rPr>
          <w:rFonts w:hint="eastAsia" w:eastAsia="方正仿宋_GBK"/>
          <w:color w:val="auto"/>
          <w:spacing w:val="6"/>
          <w:sz w:val="32"/>
          <w:szCs w:val="32"/>
        </w:rPr>
        <w:t xml:space="preserve"> </w:t>
      </w:r>
      <w:r>
        <w:rPr>
          <w:rFonts w:hint="eastAsia" w:eastAsia="方正仿宋_GBK"/>
          <w:color w:val="auto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/>
          <w:color w:val="auto"/>
          <w:spacing w:val="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</w:t>
      </w:r>
    </w:p>
    <w:p>
      <w:pPr>
        <w:rPr>
          <w:rFonts w:hint="eastAsia" w:ascii="方正黑体_GBK" w:hAnsi="方正黑体_GBK" w:eastAsia="方正黑体_GBK" w:cs="方正黑体_GBK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napToGrid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jc w:val="center"/>
        <w:rPr>
          <w:rFonts w:eastAsia="方正小标宋_GBK"/>
          <w:bCs/>
          <w:snapToGrid/>
          <w:color w:val="auto"/>
          <w:kern w:val="0"/>
          <w:sz w:val="44"/>
          <w:szCs w:val="44"/>
        </w:rPr>
      </w:pPr>
      <w:r>
        <w:rPr>
          <w:rFonts w:eastAsia="方正小标宋_GBK"/>
          <w:bCs/>
          <w:snapToGrid/>
          <w:color w:val="auto"/>
          <w:kern w:val="0"/>
          <w:sz w:val="44"/>
          <w:szCs w:val="44"/>
        </w:rPr>
        <w:t>区三届人大一、二次会议人大代表议案、建议办理责任分解表</w:t>
      </w:r>
    </w:p>
    <w:tbl>
      <w:tblPr>
        <w:tblStyle w:val="7"/>
        <w:tblpPr w:leftFromText="180" w:rightFromText="180" w:vertAnchor="text" w:horzAnchor="page" w:tblpXSpec="center" w:tblpY="189"/>
        <w:tblOverlap w:val="never"/>
        <w:tblW w:w="159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55"/>
        <w:gridCol w:w="1156"/>
        <w:gridCol w:w="5276"/>
        <w:gridCol w:w="1098"/>
        <w:gridCol w:w="1785"/>
        <w:gridCol w:w="1050"/>
        <w:gridCol w:w="2175"/>
        <w:gridCol w:w="1095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建议号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并案号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建议人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5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事     由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责任领导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承办单位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责任人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协办单位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  <w:lang w:eastAsia="zh-CN"/>
              </w:rPr>
              <w:t>办理时限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snapToGrid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snapToGrid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textAlignment w:val="center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董  凯</w:t>
            </w:r>
          </w:p>
        </w:tc>
        <w:tc>
          <w:tcPr>
            <w:tcW w:w="5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left"/>
              <w:textAlignment w:val="center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关于修订和完善农村建房相关政策的建议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张庆明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区农经站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苟若淼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区自规局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/>
                <w:snapToGrid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snapToGrid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snapToGrid/>
                <w:color w:val="auto"/>
                <w:kern w:val="0"/>
                <w:sz w:val="21"/>
                <w:szCs w:val="21"/>
              </w:rPr>
              <w:t>24-1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textAlignment w:val="center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林  强</w:t>
            </w:r>
          </w:p>
        </w:tc>
        <w:tc>
          <w:tcPr>
            <w:tcW w:w="5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left"/>
              <w:textAlignment w:val="center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关于减少土地撂荒增加产业扶持力度的建议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吴高效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区农技中心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易书和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/>
                <w:snapToGrid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snapToGrid/>
                <w:color w:val="auto"/>
                <w:kern w:val="0"/>
                <w:sz w:val="21"/>
                <w:szCs w:val="21"/>
              </w:rPr>
              <w:t>24-2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王筱枫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钟海云</w:t>
            </w:r>
          </w:p>
        </w:tc>
        <w:tc>
          <w:tcPr>
            <w:tcW w:w="5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color w:val="auto"/>
                <w:spacing w:val="-17"/>
                <w:sz w:val="21"/>
                <w:szCs w:val="21"/>
              </w:rPr>
              <w:t>关于加大撂荒治理力度，给予撂荒治理适当补助的建议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吴高效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区农技中心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易书和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/>
                <w:snapToGrid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snapToGrid/>
                <w:color w:val="auto"/>
                <w:kern w:val="0"/>
                <w:sz w:val="21"/>
                <w:szCs w:val="21"/>
              </w:rPr>
              <w:t>24-3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textAlignment w:val="center"/>
              <w:rPr>
                <w:rFonts w:eastAsia="方正仿宋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auto"/>
                <w:sz w:val="21"/>
                <w:szCs w:val="21"/>
              </w:rPr>
              <w:t>何松柏</w:t>
            </w:r>
          </w:p>
        </w:tc>
        <w:tc>
          <w:tcPr>
            <w:tcW w:w="5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关于解决农业有关问题的建议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（摸底农村撂荒土地、帮助农民增产、严把非粮化种植）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b w:val="0"/>
                <w:bCs w:val="0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b w:val="0"/>
                <w:bCs w:val="0"/>
                <w:snapToGrid/>
                <w:color w:val="auto"/>
                <w:kern w:val="0"/>
                <w:sz w:val="21"/>
                <w:szCs w:val="21"/>
                <w:lang w:eastAsia="zh-CN"/>
              </w:rPr>
              <w:t>吴高效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b w:val="0"/>
                <w:bCs w:val="0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b w:val="0"/>
                <w:bCs w:val="0"/>
                <w:snapToGrid/>
                <w:color w:val="auto"/>
                <w:kern w:val="0"/>
                <w:sz w:val="21"/>
                <w:szCs w:val="21"/>
                <w:lang w:eastAsia="zh-CN"/>
              </w:rPr>
              <w:t>区农技中心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b w:val="0"/>
                <w:bCs w:val="0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b w:val="0"/>
                <w:bCs w:val="0"/>
                <w:snapToGrid/>
                <w:color w:val="auto"/>
                <w:kern w:val="0"/>
                <w:sz w:val="21"/>
                <w:szCs w:val="21"/>
                <w:lang w:eastAsia="zh-CN"/>
              </w:rPr>
              <w:t>易书和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snapToGrid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textAlignment w:val="center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郎思军</w:t>
            </w:r>
          </w:p>
        </w:tc>
        <w:tc>
          <w:tcPr>
            <w:tcW w:w="5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关于大面积种植天牧粮草，实现产业兴百姓富，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助力乡村振兴的建议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母洪波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区畜牧工作站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张鏸予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snapToGrid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snapToGrid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彭国基</w:t>
            </w:r>
          </w:p>
        </w:tc>
        <w:tc>
          <w:tcPr>
            <w:tcW w:w="5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关于司城街道印盒村建设1000亩以上优质粮油园区的建议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吴高效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园区办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杨</w:t>
            </w: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鹏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区农技中心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snapToGrid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snapToGrid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张云生</w:t>
            </w:r>
          </w:p>
        </w:tc>
        <w:tc>
          <w:tcPr>
            <w:tcW w:w="5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left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关于发展能繁母牛，解决肉牛养殖买牛难的建议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母洪波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区畜牧工作站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张鏸予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snapToGrid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85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徐思红</w:t>
            </w:r>
          </w:p>
        </w:tc>
        <w:tc>
          <w:tcPr>
            <w:tcW w:w="527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关于加大边远地区产业发展支持力度的建议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（加大边远地区产业政策支持力度、基础设施建设）</w:t>
            </w:r>
          </w:p>
        </w:tc>
        <w:tc>
          <w:tcPr>
            <w:tcW w:w="109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吴高效</w:t>
            </w:r>
          </w:p>
        </w:tc>
        <w:tc>
          <w:tcPr>
            <w:tcW w:w="178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园区办</w:t>
            </w:r>
          </w:p>
        </w:tc>
        <w:tc>
          <w:tcPr>
            <w:tcW w:w="105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杨</w:t>
            </w: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鹏</w:t>
            </w:r>
          </w:p>
        </w:tc>
        <w:tc>
          <w:tcPr>
            <w:tcW w:w="217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区乡村振兴局</w:t>
            </w:r>
          </w:p>
        </w:tc>
        <w:tc>
          <w:tcPr>
            <w:tcW w:w="109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/>
                <w:snapToGrid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snapToGrid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snapToGrid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徐  娟</w:t>
            </w:r>
          </w:p>
        </w:tc>
        <w:tc>
          <w:tcPr>
            <w:tcW w:w="5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关于加强撤并村基础设施及产业发展的建议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（土胚房危改、青龙村联网路建设、产业发展）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成万银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>农建站、新村办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21"/>
                <w:szCs w:val="21"/>
                <w:lang w:eastAsia="zh-CN"/>
              </w:rPr>
              <w:t>王继生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方正仿宋_GBK"/>
                <w:snapToGrid/>
                <w:color w:val="auto"/>
                <w:kern w:val="0"/>
                <w:sz w:val="18"/>
                <w:szCs w:val="18"/>
                <w:lang w:eastAsia="zh-CN"/>
              </w:rPr>
              <w:t>园区办、经作站、农技中心、畜牧站、生态保护修复股、水产渔政局、住建局、交通局、乡村振兴局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snapToGrid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topLinePunct w:val="0"/>
        <w:bidi w:val="0"/>
        <w:spacing w:line="560" w:lineRule="exact"/>
        <w:jc w:val="both"/>
        <w:rPr>
          <w:rFonts w:hint="default" w:eastAsia="方正小标宋_GBK"/>
          <w:color w:val="auto"/>
          <w:sz w:val="44"/>
          <w:szCs w:val="44"/>
          <w:lang w:val="en-US"/>
        </w:rPr>
      </w:pPr>
      <w:r>
        <w:rPr>
          <w:rFonts w:hint="eastAsia" w:ascii="方正黑体_GBK" w:hAnsi="方正黑体_GBK" w:eastAsia="方正黑体_GBK" w:cs="方正黑体_GBK"/>
          <w:bCs/>
          <w:snapToGrid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snapToGrid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jc w:val="center"/>
        <w:rPr>
          <w:rFonts w:eastAsia="方正黑体_GBK"/>
          <w:color w:val="auto"/>
          <w:sz w:val="32"/>
          <w:szCs w:val="32"/>
        </w:rPr>
      </w:pPr>
      <w:r>
        <w:rPr>
          <w:rFonts w:eastAsia="方正小标宋_GBK"/>
          <w:color w:val="auto"/>
          <w:sz w:val="44"/>
          <w:szCs w:val="44"/>
        </w:rPr>
        <w:t>区政协三届二次会议立案提案办理责任务分解表</w:t>
      </w:r>
    </w:p>
    <w:tbl>
      <w:tblPr>
        <w:tblStyle w:val="8"/>
        <w:tblpPr w:leftFromText="180" w:rightFromText="180" w:vertAnchor="text" w:horzAnchor="page" w:tblpX="700" w:tblpY="79"/>
        <w:tblOverlap w:val="never"/>
        <w:tblW w:w="15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65"/>
        <w:gridCol w:w="2325"/>
        <w:gridCol w:w="4247"/>
        <w:gridCol w:w="1131"/>
        <w:gridCol w:w="1597"/>
        <w:gridCol w:w="1035"/>
        <w:gridCol w:w="1815"/>
        <w:gridCol w:w="836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号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号</w:t>
            </w:r>
          </w:p>
        </w:tc>
        <w:tc>
          <w:tcPr>
            <w:tcW w:w="23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提案委员</w:t>
            </w:r>
          </w:p>
        </w:tc>
        <w:tc>
          <w:tcPr>
            <w:tcW w:w="42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提  案  标  题</w:t>
            </w:r>
          </w:p>
        </w:tc>
        <w:tc>
          <w:tcPr>
            <w:tcW w:w="1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责任领导</w:t>
            </w:r>
          </w:p>
        </w:tc>
        <w:tc>
          <w:tcPr>
            <w:tcW w:w="15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承办单位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责任人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</w:rPr>
              <w:t>协办单位</w:t>
            </w:r>
          </w:p>
        </w:tc>
        <w:tc>
          <w:tcPr>
            <w:tcW w:w="8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  <w:lang w:eastAsia="zh-CN"/>
              </w:rPr>
              <w:t>完成时限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/>
                <w:color w:val="auto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 w:asciiTheme="minorHAnsi" w:hAnsiTheme="minorHAnsi" w:cstheme="minorBidi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snapToGrid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09"/>
              </w:tabs>
              <w:topLinePunct w:val="0"/>
              <w:bidi w:val="0"/>
              <w:spacing w:line="560" w:lineRule="exact"/>
              <w:jc w:val="center"/>
              <w:rPr>
                <w:rFonts w:eastAsia="方正仿宋_GBK" w:asciiTheme="minorHAnsi" w:hAnsiTheme="minorHAnsi" w:cstheme="minorBidi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snapToGrid/>
                <w:color w:val="auto"/>
                <w:kern w:val="0"/>
                <w:sz w:val="21"/>
                <w:szCs w:val="21"/>
              </w:rPr>
              <w:t>001-1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李惠芳 张燕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（政协农业联络组）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关于农业产业园区建设的建议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eastAsia="方正仿宋_GBK" w:asciiTheme="minorHAnsi" w:hAnsiTheme="minorHAnsi" w:cstheme="minorBidi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asciiTheme="minorHAnsi" w:hAnsiTheme="minorHAnsi" w:cstheme="minorBidi"/>
                <w:color w:val="auto"/>
                <w:sz w:val="21"/>
                <w:szCs w:val="21"/>
                <w:lang w:eastAsia="zh-CN"/>
              </w:rPr>
              <w:t>吴高效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eastAsia="方正仿宋_GBK" w:asciiTheme="minorHAnsi" w:hAnsiTheme="minorHAnsi" w:cstheme="minorBidi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asciiTheme="minorHAnsi" w:hAnsiTheme="minorHAnsi" w:cstheme="minorBidi"/>
                <w:color w:val="auto"/>
                <w:sz w:val="21"/>
                <w:szCs w:val="21"/>
                <w:lang w:eastAsia="zh-CN"/>
              </w:rPr>
              <w:t>园区办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eastAsia="方正仿宋_GBK" w:asciiTheme="minorHAnsi" w:hAnsiTheme="minorHAnsi" w:cstheme="minorBidi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asciiTheme="minorHAnsi" w:hAnsiTheme="minorHAnsi" w:cstheme="minorBidi"/>
                <w:color w:val="auto"/>
                <w:sz w:val="21"/>
                <w:szCs w:val="21"/>
                <w:lang w:eastAsia="zh-CN"/>
              </w:rPr>
              <w:t>杨</w:t>
            </w:r>
            <w:r>
              <w:rPr>
                <w:rFonts w:hint="eastAsia" w:eastAsia="方正仿宋_GBK" w:asciiTheme="minorHAnsi" w:hAnsiTheme="minorHAnsi" w:cstheme="minorBidi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 w:asciiTheme="minorHAnsi" w:hAnsiTheme="minorHAnsi" w:cstheme="minorBidi"/>
                <w:color w:val="auto"/>
                <w:sz w:val="21"/>
                <w:szCs w:val="21"/>
                <w:lang w:eastAsia="zh-CN"/>
              </w:rPr>
              <w:t>鹏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textAlignment w:val="center"/>
              <w:rPr>
                <w:rFonts w:eastAsia="方正仿宋_GBK" w:asciiTheme="minorHAnsi" w:hAnsiTheme="minorHAnsi" w:cstheme="minorBidi"/>
                <w:color w:val="auto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textAlignment w:val="center"/>
              <w:rPr>
                <w:rFonts w:eastAsia="方正仿宋_GBK" w:asciiTheme="minorHAnsi" w:hAnsiTheme="minorHAnsi" w:cstheme="minorBidi"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textAlignment w:val="center"/>
              <w:rPr>
                <w:rFonts w:eastAsia="方正仿宋_GBK" w:asciiTheme="minorHAnsi" w:hAnsiTheme="minorHAnsi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 w:asciiTheme="minorHAnsi" w:hAnsiTheme="minorHAnsi" w:cstheme="minorBidi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 w:asciiTheme="minorHAnsi" w:hAnsiTheme="minorHAnsi" w:cstheme="minorBidi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snapToGrid/>
                <w:color w:val="auto"/>
                <w:kern w:val="0"/>
                <w:sz w:val="21"/>
                <w:szCs w:val="21"/>
              </w:rPr>
              <w:t>001-2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张立（花丛联络组）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关于对现代农业园区化发展的建议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eastAsia="方正仿宋_GBK" w:asciiTheme="minorHAnsi" w:hAnsiTheme="minorHAnsi" w:cstheme="minorBidi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asciiTheme="minorHAnsi" w:hAnsiTheme="minorHAnsi" w:cstheme="minorBidi"/>
                <w:color w:val="auto"/>
                <w:sz w:val="21"/>
                <w:szCs w:val="21"/>
                <w:lang w:eastAsia="zh-CN"/>
              </w:rPr>
              <w:t>吴高效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eastAsia="方正仿宋_GBK" w:asciiTheme="minorHAnsi" w:hAnsiTheme="minorHAnsi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asciiTheme="minorHAnsi" w:hAnsiTheme="minorHAnsi" w:cstheme="minorBidi"/>
                <w:color w:val="auto"/>
                <w:sz w:val="21"/>
                <w:szCs w:val="21"/>
                <w:lang w:eastAsia="zh-CN"/>
              </w:rPr>
              <w:t>园区办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textAlignment w:val="center"/>
              <w:rPr>
                <w:rFonts w:hint="eastAsia" w:eastAsia="方正仿宋_GBK" w:asciiTheme="minorHAnsi" w:hAnsiTheme="minorHAnsi" w:cstheme="minorBidi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asciiTheme="minorHAnsi" w:hAnsiTheme="minorHAnsi" w:cstheme="minorBidi"/>
                <w:color w:val="auto"/>
                <w:sz w:val="21"/>
                <w:szCs w:val="21"/>
                <w:lang w:eastAsia="zh-CN"/>
              </w:rPr>
              <w:t>杨</w:t>
            </w:r>
            <w:r>
              <w:rPr>
                <w:rFonts w:hint="eastAsia" w:eastAsia="方正仿宋_GBK" w:asciiTheme="minorHAnsi" w:hAnsiTheme="minorHAnsi" w:cstheme="minorBidi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 w:asciiTheme="minorHAnsi" w:hAnsiTheme="minorHAnsi" w:cstheme="minorBidi"/>
                <w:color w:val="auto"/>
                <w:sz w:val="21"/>
                <w:szCs w:val="21"/>
                <w:lang w:eastAsia="zh-CN"/>
              </w:rPr>
              <w:t>鹏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textAlignment w:val="center"/>
              <w:rPr>
                <w:rFonts w:eastAsia="方正仿宋_GBK" w:asciiTheme="minorHAnsi" w:hAnsiTheme="minorHAnsi" w:cstheme="minorBidi"/>
                <w:color w:val="auto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textAlignment w:val="center"/>
              <w:rPr>
                <w:rFonts w:eastAsia="方正仿宋_GBK" w:asciiTheme="minorHAnsi" w:hAnsiTheme="minorHAnsi" w:cstheme="minorBidi"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textAlignment w:val="center"/>
              <w:rPr>
                <w:rFonts w:eastAsia="方正仿宋_GBK" w:asciiTheme="minorHAnsi" w:hAnsiTheme="minorHAnsi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 w:asciiTheme="minorHAnsi" w:hAnsiTheme="minorHAnsi" w:cstheme="minorBidi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rPr>
                <w:rFonts w:eastAsia="方正仿宋_GBK" w:asciiTheme="minorHAnsi" w:hAnsiTheme="minorHAnsi" w:cstheme="minorBidi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snapToGrid/>
                <w:color w:val="auto"/>
                <w:kern w:val="0"/>
                <w:sz w:val="21"/>
                <w:szCs w:val="21"/>
              </w:rPr>
              <w:t>001-3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冯键健（农业联络组）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关于加速推进我区农业产业化建设的建议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textAlignment w:val="center"/>
              <w:rPr>
                <w:rFonts w:eastAsia="方正仿宋_GBK" w:asciiTheme="minorHAnsi" w:hAnsiTheme="minorHAnsi" w:cstheme="minorBidi"/>
                <w:color w:val="auto"/>
                <w:sz w:val="21"/>
                <w:szCs w:val="21"/>
              </w:rPr>
            </w:pPr>
            <w:r>
              <w:rPr>
                <w:rFonts w:hint="eastAsia" w:eastAsia="方正仿宋_GBK" w:cstheme="minorBidi"/>
                <w:color w:val="auto"/>
                <w:sz w:val="21"/>
                <w:szCs w:val="21"/>
                <w:lang w:eastAsia="zh-CN"/>
              </w:rPr>
              <w:t>张庆明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asciiTheme="minorHAnsi" w:hAnsiTheme="minorHAnsi" w:cstheme="minorBidi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经作站、农畜产品监管站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asciiTheme="minorHAnsi" w:hAnsiTheme="minorHAnsi" w:cstheme="minorBidi"/>
                <w:color w:val="auto"/>
                <w:sz w:val="21"/>
                <w:szCs w:val="21"/>
                <w:lang w:eastAsia="zh-CN"/>
              </w:rPr>
              <w:t>杨</w:t>
            </w:r>
            <w:r>
              <w:rPr>
                <w:rFonts w:hint="eastAsia" w:eastAsia="方正仿宋_GBK" w:asciiTheme="minorHAnsi" w:hAnsiTheme="minorHAnsi" w:cstheme="minorBidi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 w:asciiTheme="minorHAnsi" w:hAnsiTheme="minorHAnsi" w:cstheme="minorBidi"/>
                <w:color w:val="auto"/>
                <w:sz w:val="21"/>
                <w:szCs w:val="21"/>
                <w:lang w:eastAsia="zh-CN"/>
              </w:rPr>
              <w:t>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val="en-US" w:eastAsia="zh-CN"/>
              </w:rPr>
              <w:t>王国栋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textAlignment w:val="center"/>
              <w:rPr>
                <w:rFonts w:eastAsia="方正仿宋_GBK" w:asciiTheme="minorHAnsi" w:hAnsiTheme="minorHAnsi" w:cstheme="minorBidi"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560" w:lineRule="exact"/>
              <w:jc w:val="center"/>
              <w:textAlignment w:val="center"/>
              <w:rPr>
                <w:rFonts w:eastAsia="方正仿宋_GBK" w:asciiTheme="minorHAnsi" w:hAnsiTheme="minorHAnsi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朱锦（非公经济联络组）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关于因地制宜的实现乡村振兴的建议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杨易超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乡村振兴办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杨绍鑫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区经信局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农工党恩阳区总支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关于大力发展道地药材重塑药材之乡品牌的建议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程仁杰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经作站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张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区市场管理局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李坤（渔溪联络组）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关于进一步加强农村基础设施建设的建议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（规划农村基础设施建设、加大财政投入、建立联动机制、调动群众参与、加强农村基层组织建设）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成万银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农建站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土肥农能站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王继生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杨明朝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区委组织部、区自规局、区交通运输局、区水利局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民建联络组 何邦泽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（民建联络组）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关于振兴农村经济大力发展特色产业的建议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（发展特色产业、引导成功人士回乡创业、促进特色农业产业大发展、振兴农村经济）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张庆明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经作站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张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区乡村振兴局、农技中心、畜牧工作站、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10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010-1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李洪平 杨光斌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（民盟民进九三学社知联会联络组、民建联络组）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关于补齐革命老区交通基础设施短板的建议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（农村公路建设）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成万银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农建站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土肥农能站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王继生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杨明朝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区交通运输局承办、区农业农村局协办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010-2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何邵鸿（工商联络组）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关于探索发展一村一产业一产一龙头一品一示范“三个一工程”的建议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张庆明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经作站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张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农经站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区交通运输局承办、区农业农村局协办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11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张轲 李慧芳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（农业联络组）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关于加快农村产业路建设的建议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（加快农村产业路建设、给予重点项目支持）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吴高效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园区办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杨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鹏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农建站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区交通运输局承办、区农业农村局协办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13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杨超华 （宣传联络组）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关于推进巩固拓展脱贫成果同乡村振兴有效衔接的建议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（强化三级物流体系建设、提供农资产品等）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张庆明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经作站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张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区交通运输局承办、区农业农村局协办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24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024-1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严婷（农业联络组）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关于加快乡村人才振兴的建议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吴高效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科教股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冯秀琼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由区乡村振兴局承办，区委组织部、区人社局、区农业农村局协办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024-2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马忠 龙翠兰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（玉山联络组）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关于推进乡村人才振兴的建议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吴高效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科教股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冯秀琼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024-3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李顺龙（区委机关联络组）王文漳（政协机关联络组）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关于加强新时代农民培育促进乡村振兴的建议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吴高效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科教股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冯秀琼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32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饶桂蓉（关公联络组）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关于降低新型农业经营主体用工风险的建议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张庆明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农经站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苟若淼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区人社局承办、区农业农村局协办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78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刘志颖 盛小兵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（玉山联络组）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关于加大对被撤乡镇偏远乡镇基础设施建设力度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（加大对被撤乡镇级边远乡镇的基础设施建设政策支持力度，在涉农部门项目规划上给予倾斜和大力支持）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成万银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农建站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王继生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区交通运输局承办、区水利局、农业农村局协办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84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聂靖恩（财税审计联络组）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关于持续抓好我区农业面源污染防治的建议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（加强农业面源污染、强化农业综合执法监管、加快农药、肥料、农产品产地安全监管等）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张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轲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土肥站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杨明朝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农技中心、畜牧工作站、水产渔政局、农业综合执法大队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89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何杰（卫健联络组）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color w:val="auto"/>
                <w:sz w:val="21"/>
                <w:szCs w:val="21"/>
              </w:rPr>
              <w:t>关于建设美丽乡村的建议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杨易超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乡村振兴办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杨绍鑫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 w:val="21"/>
                <w:szCs w:val="21"/>
                <w:lang w:eastAsia="zh-CN"/>
              </w:rPr>
              <w:t>新村办、区生态环境局、区住建局、区水利局、区文广旅局、区乡村振兴局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_GBK"/>
                <w:color w:val="auto"/>
                <w:sz w:val="21"/>
                <w:szCs w:val="21"/>
              </w:rPr>
            </w:pPr>
          </w:p>
        </w:tc>
      </w:tr>
    </w:tbl>
    <w:p>
      <w:pPr>
        <w:rPr>
          <w:color w:val="auto"/>
        </w:rPr>
        <w:sectPr>
          <w:pgSz w:w="16838" w:h="11906" w:orient="landscape"/>
          <w:pgMar w:top="1531" w:right="2098" w:bottom="1531" w:left="198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hint="eastAsia" w:eastAsia="方正黑体_GBK"/>
          <w:color w:val="auto"/>
          <w:sz w:val="32"/>
          <w:szCs w:val="32"/>
          <w:lang w:val="en-US" w:eastAsia="zh-CN"/>
        </w:rPr>
      </w:pPr>
      <w:r>
        <w:rPr>
          <w:rFonts w:eastAsia="方正黑体_GBK"/>
          <w:color w:val="auto"/>
          <w:sz w:val="32"/>
          <w:szCs w:val="32"/>
        </w:rPr>
        <w:t>附件</w:t>
      </w:r>
      <w:r>
        <w:rPr>
          <w:rFonts w:hint="eastAsia" w:eastAsia="方正黑体_GBK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right="640"/>
        <w:jc w:val="righ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（X）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jc w:val="center"/>
        <w:rPr>
          <w:rFonts w:eastAsia="方正小标宋_GBK"/>
          <w:b/>
          <w:color w:val="auto"/>
          <w:spacing w:val="40"/>
          <w:sz w:val="72"/>
          <w:szCs w:val="72"/>
        </w:rPr>
      </w:pPr>
      <w:r>
        <w:rPr>
          <w:rFonts w:eastAsia="方正小标宋_GBK"/>
          <w:b/>
          <w:color w:val="auto"/>
          <w:spacing w:val="40"/>
          <w:sz w:val="72"/>
          <w:szCs w:val="72"/>
        </w:rPr>
        <w:t>XXXXXXXXXXXXXXX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楷体_GBK"/>
          <w:b/>
          <w:color w:val="auto"/>
          <w:spacing w:val="-10"/>
          <w:sz w:val="32"/>
          <w:szCs w:val="32"/>
          <w:u w:val="thick"/>
        </w:rPr>
      </w:pPr>
      <w:r>
        <w:rPr>
          <w:rFonts w:eastAsia="方正楷体_GBK"/>
          <w:b/>
          <w:color w:val="auto"/>
          <w:spacing w:val="-10"/>
          <w:sz w:val="32"/>
          <w:szCs w:val="32"/>
          <w:u w:val="thick"/>
        </w:rPr>
        <w:t>（承办单位全称红头）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right="426"/>
        <w:jc w:val="right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XX〔XX〕XX号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jc w:val="center"/>
        <w:rPr>
          <w:rFonts w:eastAsia="方正小标宋_GBK"/>
          <w:b/>
          <w:color w:val="auto"/>
          <w:spacing w:val="40"/>
          <w:sz w:val="44"/>
          <w:szCs w:val="44"/>
        </w:rPr>
      </w:pPr>
      <w:r>
        <w:rPr>
          <w:rFonts w:eastAsia="方正小标宋_GBK"/>
          <w:b/>
          <w:color w:val="auto"/>
          <w:spacing w:val="40"/>
          <w:sz w:val="44"/>
          <w:szCs w:val="44"/>
        </w:rPr>
        <w:t>XXXXXXXXXXXXXXXX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jc w:val="center"/>
        <w:rPr>
          <w:rFonts w:eastAsia="方正小标宋_GBK"/>
          <w:b/>
          <w:color w:val="auto"/>
          <w:spacing w:val="-16"/>
          <w:w w:val="90"/>
          <w:sz w:val="44"/>
          <w:szCs w:val="44"/>
        </w:rPr>
      </w:pPr>
      <w:r>
        <w:rPr>
          <w:rFonts w:eastAsia="方正小标宋_GBK"/>
          <w:b/>
          <w:color w:val="auto"/>
          <w:spacing w:val="-16"/>
          <w:w w:val="90"/>
          <w:sz w:val="44"/>
          <w:szCs w:val="44"/>
        </w:rPr>
        <w:t>关于区三届人大一、二次会议第XX号建议答复的函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color w:val="auto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XX代表（或XX等X位代表）：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480" w:firstLineChars="15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您（或你们）提出的《X XXXXX》（第XX号建议）收悉，现答复如下：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（正文） X XXXXXXXX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474" w:firstLineChars="156"/>
        <w:rPr>
          <w:rFonts w:eastAsia="方正仿宋_GBK"/>
          <w:color w:val="auto"/>
          <w:spacing w:val="-8"/>
          <w:sz w:val="32"/>
          <w:szCs w:val="32"/>
        </w:rPr>
      </w:pPr>
      <w:r>
        <w:rPr>
          <w:rFonts w:eastAsia="方正仿宋_GBK"/>
          <w:color w:val="auto"/>
          <w:spacing w:val="-8"/>
          <w:sz w:val="32"/>
          <w:szCs w:val="32"/>
        </w:rPr>
        <w:t>感谢您（或你们）对我们工作的支持和关心，欢迎提出更多宝贵意见。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3785" w:firstLineChars="1183"/>
        <w:rPr>
          <w:rFonts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3785" w:firstLineChars="1183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X X XX X X XX X X XX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3942" w:firstLineChars="1232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XXXX年XX 月XX 日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bidi w:val="0"/>
        <w:spacing w:line="560" w:lineRule="exact"/>
        <w:ind w:firstLine="640" w:firstLineChars="200"/>
        <w:rPr>
          <w:rFonts w:ascii="Times New Roman"/>
          <w:color w:val="auto"/>
        </w:rPr>
      </w:pPr>
      <w:r>
        <w:rPr>
          <w:rFonts w:eastAsia="方正仿宋_GBK"/>
          <w:color w:val="auto"/>
          <w:sz w:val="32"/>
          <w:szCs w:val="32"/>
        </w:rPr>
        <w:t>（联系人：XXX；联系电话：XXX）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color w:val="auto"/>
          <w:sz w:val="11"/>
          <w:szCs w:val="11"/>
        </w:rPr>
      </w:pP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</w:pBdr>
        <w:topLinePunct w:val="0"/>
        <w:bidi w:val="0"/>
        <w:spacing w:line="560" w:lineRule="exact"/>
        <w:ind w:firstLine="280" w:firstLineChars="100"/>
        <w:rPr>
          <w:rFonts w:eastAsia="方正黑体_GBK"/>
          <w:color w:val="auto"/>
          <w:sz w:val="32"/>
          <w:szCs w:val="32"/>
        </w:rPr>
      </w:pPr>
      <w:r>
        <w:rPr>
          <w:rFonts w:eastAsia="方正仿宋_GBK"/>
          <w:color w:val="auto"/>
          <w:sz w:val="28"/>
          <w:szCs w:val="28"/>
        </w:rPr>
        <w:t>抄送：区人大人常委会人事代表工委，区政府办，区目标绩效办。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Theme="minorHAnsi" w:hAnsiTheme="minorHAnsi" w:eastAsiaTheme="minorEastAsia" w:cstheme="minorBidi"/>
          <w:bCs w:val="0"/>
          <w:color w:val="auto"/>
          <w:kern w:val="2"/>
          <w:sz w:val="32"/>
          <w:szCs w:val="32"/>
          <w:lang w:val="en-US" w:eastAsia="zh-CN" w:bidi="ar-SA"/>
        </w:rPr>
        <w:t>（X）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eastAsia="方正小标宋_GBK" w:asciiTheme="minorHAnsi" w:hAnsiTheme="minorHAnsi" w:cstheme="minorBidi"/>
          <w:b/>
          <w:bCs w:val="0"/>
          <w:color w:val="auto"/>
          <w:spacing w:val="40"/>
          <w:kern w:val="2"/>
          <w:sz w:val="72"/>
          <w:szCs w:val="72"/>
          <w:lang w:val="en-US" w:eastAsia="zh-CN" w:bidi="ar-SA"/>
        </w:rPr>
      </w:pPr>
      <w:r>
        <w:rPr>
          <w:rFonts w:hint="eastAsia" w:eastAsia="方正小标宋_GBK" w:asciiTheme="minorHAnsi" w:hAnsiTheme="minorHAnsi" w:cstheme="minorBidi"/>
          <w:b/>
          <w:bCs w:val="0"/>
          <w:color w:val="auto"/>
          <w:spacing w:val="40"/>
          <w:kern w:val="2"/>
          <w:sz w:val="72"/>
          <w:szCs w:val="72"/>
          <w:lang w:val="en-US" w:eastAsia="zh-CN" w:bidi="ar-SA"/>
        </w:rPr>
        <w:t>XXXXXXXXXXXXXXXXXX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eastAsia="方正楷体_GBK" w:asciiTheme="minorHAnsi" w:hAnsiTheme="minorHAnsi" w:cstheme="minorBidi"/>
          <w:b/>
          <w:bCs w:val="0"/>
          <w:color w:val="auto"/>
          <w:spacing w:val="-10"/>
          <w:kern w:val="2"/>
          <w:sz w:val="32"/>
          <w:szCs w:val="32"/>
          <w:u w:val="thick"/>
          <w:lang w:val="en-US" w:eastAsia="zh-CN" w:bidi="ar-SA"/>
        </w:rPr>
        <w:t>（承办单位全称红头）</w:t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ind w:right="426"/>
        <w:jc w:val="right"/>
        <w:rPr>
          <w:rFonts w:hint="default" w:eastAsia="方正仿宋_GBK"/>
          <w:color w:val="auto"/>
          <w:sz w:val="32"/>
          <w:szCs w:val="32"/>
          <w:lang w:val="en-US" w:eastAsia="zh-CN"/>
        </w:rPr>
      </w:pPr>
      <w:r>
        <w:rPr>
          <w:rFonts w:hint="default" w:eastAsia="方正仿宋_GBK"/>
          <w:color w:val="auto"/>
          <w:sz w:val="32"/>
          <w:szCs w:val="32"/>
          <w:lang w:val="en-US" w:eastAsia="zh-CN"/>
        </w:rPr>
        <w:t>XX〔XX〕XX号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XXXXXXXXXXXXX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pacing w:val="-11"/>
          <w:sz w:val="44"/>
          <w:szCs w:val="44"/>
          <w:lang w:val="en-US" w:eastAsia="zh-CN"/>
        </w:rPr>
        <w:t>关于区政协三届二次会议第XX号提案答复的函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XX委员（或XX等X位委员）：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您（或你们）提出的《X XXXX XX》（第XX号提案）收悉，现答复如下：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（正文） X XXXXXXXX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感谢您（或你们）对我们工作的支持和关心，欢迎提出更多宝贵意见。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XXXXXXXXXXX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XXX年XX 月XX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（联系人：XXX；联系电话：XXX）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color w:val="auto"/>
        </w:rPr>
      </w:pP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</w:pBdr>
        <w:topLinePunct w:val="0"/>
        <w:bidi w:val="0"/>
        <w:spacing w:line="560" w:lineRule="exact"/>
        <w:ind w:firstLine="280" w:firstLineChars="100"/>
        <w:rPr>
          <w:rFonts w:eastAsia="方正黑体_GBK"/>
          <w:color w:val="auto"/>
          <w:sz w:val="32"/>
          <w:szCs w:val="32"/>
        </w:rPr>
      </w:pPr>
      <w:r>
        <w:rPr>
          <w:rFonts w:eastAsia="方正仿宋_GBK"/>
          <w:color w:val="auto"/>
          <w:sz w:val="28"/>
          <w:szCs w:val="28"/>
        </w:rPr>
        <w:t>抄送：区人大人常委会人事代表工委，区政府办，区目标绩效办。</w:t>
      </w: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topLinePunct w:val="0"/>
        <w:bidi w:val="0"/>
        <w:spacing w:line="560" w:lineRule="exact"/>
        <w:rPr>
          <w:rFonts w:hint="eastAsia" w:eastAsia="方正黑体_GBK"/>
          <w:color w:val="auto"/>
          <w:sz w:val="32"/>
          <w:szCs w:val="32"/>
          <w:lang w:eastAsia="zh-CN"/>
        </w:rPr>
      </w:pPr>
      <w:r>
        <w:rPr>
          <w:rFonts w:eastAsia="方正黑体_GBK"/>
          <w:color w:val="auto"/>
          <w:sz w:val="32"/>
          <w:szCs w:val="32"/>
        </w:rPr>
        <w:t>附件</w:t>
      </w:r>
      <w:r>
        <w:rPr>
          <w:rFonts w:hint="eastAsia" w:eastAsia="方正黑体_GBK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topLinePunct w:val="0"/>
        <w:bidi w:val="0"/>
        <w:spacing w:line="56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人大代表议案、建议办理情况征询意见表</w:t>
      </w:r>
    </w:p>
    <w:tbl>
      <w:tblPr>
        <w:tblStyle w:val="7"/>
        <w:tblW w:w="88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6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eastAsia="方正仿宋_GBK"/>
                <w:color w:val="auto"/>
                <w:szCs w:val="32"/>
              </w:rPr>
            </w:pPr>
            <w:r>
              <w:rPr>
                <w:rFonts w:eastAsia="方正仿宋_GBK"/>
                <w:color w:val="auto"/>
                <w:kern w:val="0"/>
                <w:sz w:val="30"/>
                <w:szCs w:val="30"/>
              </w:rPr>
              <w:t>代表姓名</w:t>
            </w:r>
          </w:p>
        </w:tc>
        <w:tc>
          <w:tcPr>
            <w:tcW w:w="6809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eastAsia="方正仿宋_GBK"/>
                <w:color w:val="auto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eastAsia="方正仿宋_GBK"/>
                <w:color w:val="auto"/>
                <w:szCs w:val="32"/>
              </w:rPr>
            </w:pPr>
            <w:r>
              <w:rPr>
                <w:rFonts w:eastAsia="方正仿宋_GBK"/>
                <w:color w:val="auto"/>
                <w:kern w:val="0"/>
                <w:sz w:val="30"/>
                <w:szCs w:val="30"/>
              </w:rPr>
              <w:t>答复件题目及案号</w:t>
            </w:r>
          </w:p>
        </w:tc>
        <w:tc>
          <w:tcPr>
            <w:tcW w:w="6809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eastAsia="方正仿宋_GBK"/>
                <w:color w:val="auto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eastAsia="方正仿宋_GBK"/>
                <w:color w:val="auto"/>
                <w:szCs w:val="32"/>
              </w:rPr>
            </w:pPr>
            <w:r>
              <w:rPr>
                <w:rFonts w:eastAsia="方正仿宋_GBK"/>
                <w:color w:val="auto"/>
                <w:kern w:val="0"/>
                <w:sz w:val="30"/>
                <w:szCs w:val="30"/>
              </w:rPr>
              <w:t>承办单位</w:t>
            </w:r>
          </w:p>
        </w:tc>
        <w:tc>
          <w:tcPr>
            <w:tcW w:w="6809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eastAsia="方正仿宋_GBK"/>
                <w:color w:val="auto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exact"/>
          <w:jc w:val="center"/>
        </w:trPr>
        <w:tc>
          <w:tcPr>
            <w:tcW w:w="8879" w:type="dxa"/>
            <w:gridSpan w:val="2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color w:val="auto"/>
                <w:szCs w:val="32"/>
              </w:rPr>
            </w:pPr>
            <w:r>
              <w:rPr>
                <w:rFonts w:eastAsia="TimesNewRomanPSMT"/>
                <w:color w:val="auto"/>
                <w:kern w:val="0"/>
                <w:sz w:val="30"/>
                <w:szCs w:val="30"/>
              </w:rPr>
              <w:t>1.</w:t>
            </w:r>
            <w:r>
              <w:rPr>
                <w:rFonts w:eastAsia="方正仿宋_GBK"/>
                <w:color w:val="auto"/>
                <w:kern w:val="0"/>
                <w:sz w:val="30"/>
                <w:szCs w:val="30"/>
              </w:rPr>
              <w:t>对办理情况是否满意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7" w:hRule="exact"/>
          <w:jc w:val="center"/>
        </w:trPr>
        <w:tc>
          <w:tcPr>
            <w:tcW w:w="8879" w:type="dxa"/>
            <w:gridSpan w:val="2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color w:val="auto"/>
                <w:szCs w:val="32"/>
              </w:rPr>
            </w:pPr>
            <w:r>
              <w:rPr>
                <w:rFonts w:eastAsia="TimesNewRomanPSMT"/>
                <w:color w:val="auto"/>
                <w:kern w:val="0"/>
                <w:sz w:val="30"/>
                <w:szCs w:val="30"/>
              </w:rPr>
              <w:t>2.</w:t>
            </w:r>
            <w:r>
              <w:rPr>
                <w:rFonts w:eastAsia="方正仿宋_GBK"/>
                <w:color w:val="auto"/>
                <w:kern w:val="0"/>
                <w:sz w:val="30"/>
                <w:szCs w:val="30"/>
              </w:rPr>
              <w:t>对办理工作的建议和要求</w:t>
            </w:r>
          </w:p>
        </w:tc>
      </w:tr>
    </w:tbl>
    <w:p>
      <w:pPr>
        <w:keepNext w:val="0"/>
        <w:keepLines w:val="0"/>
        <w:pageBreakBefore w:val="0"/>
        <w:widowControl/>
        <w:topLinePunct w:val="0"/>
        <w:bidi w:val="0"/>
        <w:spacing w:line="560" w:lineRule="exact"/>
        <w:rPr>
          <w:rFonts w:eastAsia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topLinePunct w:val="0"/>
        <w:bidi w:val="0"/>
        <w:spacing w:line="560" w:lineRule="exact"/>
        <w:rPr>
          <w:rFonts w:hint="eastAsia" w:eastAsia="方正黑体_GBK"/>
          <w:color w:val="auto"/>
          <w:sz w:val="32"/>
          <w:szCs w:val="32"/>
          <w:lang w:eastAsia="zh-CN"/>
        </w:rPr>
      </w:pPr>
      <w:r>
        <w:rPr>
          <w:rFonts w:eastAsia="方正黑体_GBK"/>
          <w:color w:val="auto"/>
          <w:sz w:val="32"/>
          <w:szCs w:val="32"/>
        </w:rPr>
        <w:t>附件</w:t>
      </w:r>
      <w:r>
        <w:rPr>
          <w:rFonts w:hint="eastAsia" w:eastAsia="方正黑体_GBK"/>
          <w:color w:val="auto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topLinePunct w:val="0"/>
        <w:bidi w:val="0"/>
        <w:spacing w:line="56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政协提案办理情况征询意见表</w:t>
      </w:r>
    </w:p>
    <w:tbl>
      <w:tblPr>
        <w:tblStyle w:val="7"/>
        <w:tblW w:w="91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7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eastAsia="方正仿宋_GBK"/>
                <w:color w:val="auto"/>
                <w:szCs w:val="32"/>
              </w:rPr>
            </w:pPr>
            <w:r>
              <w:rPr>
                <w:rFonts w:eastAsia="方正仿宋_GBK"/>
                <w:color w:val="auto"/>
                <w:kern w:val="0"/>
                <w:sz w:val="30"/>
                <w:szCs w:val="30"/>
              </w:rPr>
              <w:t>委员姓名</w:t>
            </w:r>
          </w:p>
        </w:tc>
        <w:tc>
          <w:tcPr>
            <w:tcW w:w="7023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eastAsia="方正仿宋_GBK"/>
                <w:color w:val="auto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eastAsia="方正仿宋_GBK"/>
                <w:color w:val="auto"/>
                <w:szCs w:val="32"/>
              </w:rPr>
            </w:pPr>
            <w:r>
              <w:rPr>
                <w:rFonts w:eastAsia="方正仿宋_GBK"/>
                <w:color w:val="auto"/>
                <w:kern w:val="0"/>
                <w:sz w:val="30"/>
                <w:szCs w:val="30"/>
              </w:rPr>
              <w:t>答复件题目及案号</w:t>
            </w:r>
          </w:p>
        </w:tc>
        <w:tc>
          <w:tcPr>
            <w:tcW w:w="7023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eastAsia="方正仿宋_GBK"/>
                <w:color w:val="auto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eastAsia="方正仿宋_GBK"/>
                <w:color w:val="auto"/>
                <w:szCs w:val="32"/>
              </w:rPr>
            </w:pPr>
            <w:r>
              <w:rPr>
                <w:rFonts w:eastAsia="方正仿宋_GBK"/>
                <w:color w:val="auto"/>
                <w:kern w:val="0"/>
                <w:sz w:val="30"/>
                <w:szCs w:val="30"/>
              </w:rPr>
              <w:t>承办单位</w:t>
            </w:r>
          </w:p>
        </w:tc>
        <w:tc>
          <w:tcPr>
            <w:tcW w:w="7023" w:type="dxa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jc w:val="center"/>
              <w:rPr>
                <w:rFonts w:eastAsia="方正仿宋_GBK"/>
                <w:color w:val="auto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exact"/>
          <w:jc w:val="center"/>
        </w:trPr>
        <w:tc>
          <w:tcPr>
            <w:tcW w:w="9159" w:type="dxa"/>
            <w:gridSpan w:val="2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color w:val="auto"/>
                <w:szCs w:val="32"/>
              </w:rPr>
            </w:pPr>
            <w:r>
              <w:rPr>
                <w:rFonts w:eastAsia="TimesNewRomanPSMT"/>
                <w:color w:val="auto"/>
                <w:kern w:val="0"/>
                <w:sz w:val="30"/>
                <w:szCs w:val="30"/>
              </w:rPr>
              <w:t>1.</w:t>
            </w:r>
            <w:r>
              <w:rPr>
                <w:rFonts w:eastAsia="方正仿宋_GBK"/>
                <w:color w:val="auto"/>
                <w:kern w:val="0"/>
                <w:sz w:val="30"/>
                <w:szCs w:val="30"/>
              </w:rPr>
              <w:t>对办理情况是否满意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5" w:hRule="exact"/>
          <w:jc w:val="center"/>
        </w:trPr>
        <w:tc>
          <w:tcPr>
            <w:tcW w:w="9159" w:type="dxa"/>
            <w:gridSpan w:val="2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color w:val="auto"/>
                <w:kern w:val="0"/>
                <w:sz w:val="30"/>
                <w:szCs w:val="30"/>
              </w:rPr>
            </w:pPr>
            <w:r>
              <w:rPr>
                <w:rFonts w:eastAsia="TimesNewRomanPSMT"/>
                <w:color w:val="auto"/>
                <w:kern w:val="0"/>
                <w:sz w:val="30"/>
                <w:szCs w:val="30"/>
              </w:rPr>
              <w:t>2.</w:t>
            </w:r>
            <w:r>
              <w:rPr>
                <w:rFonts w:eastAsia="方正仿宋_GBK"/>
                <w:color w:val="auto"/>
                <w:kern w:val="0"/>
                <w:sz w:val="30"/>
                <w:szCs w:val="30"/>
              </w:rPr>
              <w:t>对办理工作的建议和要求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560" w:lineRule="exact"/>
              <w:ind w:right="-168" w:rightChars="-80"/>
              <w:rPr>
                <w:rFonts w:eastAsia="方正仿宋_GBK"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E5BBD2"/>
    <w:multiLevelType w:val="singleLevel"/>
    <w:tmpl w:val="D7E5BBD2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MzYwNWE4MjVjNTU0MWZhMDgyNWU3MDdkMWMwZTcifQ=="/>
  </w:docVars>
  <w:rsids>
    <w:rsidRoot w:val="3E183F79"/>
    <w:rsid w:val="02E1151B"/>
    <w:rsid w:val="062E0F1B"/>
    <w:rsid w:val="08167EB9"/>
    <w:rsid w:val="159C2316"/>
    <w:rsid w:val="15CB743D"/>
    <w:rsid w:val="1B4D19EC"/>
    <w:rsid w:val="1F3F164B"/>
    <w:rsid w:val="207277FE"/>
    <w:rsid w:val="20792FE5"/>
    <w:rsid w:val="2318468D"/>
    <w:rsid w:val="277A2D38"/>
    <w:rsid w:val="32AB72CC"/>
    <w:rsid w:val="367226AB"/>
    <w:rsid w:val="382316B2"/>
    <w:rsid w:val="3E183F79"/>
    <w:rsid w:val="40E63BC5"/>
    <w:rsid w:val="48553BBA"/>
    <w:rsid w:val="49F52FFA"/>
    <w:rsid w:val="4AA5064D"/>
    <w:rsid w:val="4FC7297D"/>
    <w:rsid w:val="50AC44E3"/>
    <w:rsid w:val="59205A6E"/>
    <w:rsid w:val="5A4E0938"/>
    <w:rsid w:val="5ACB4E16"/>
    <w:rsid w:val="5C2F421A"/>
    <w:rsid w:val="5DB76275"/>
    <w:rsid w:val="639C03E7"/>
    <w:rsid w:val="6A2F7A10"/>
    <w:rsid w:val="6ADC37BF"/>
    <w:rsid w:val="6B2D401B"/>
    <w:rsid w:val="6ED70525"/>
    <w:rsid w:val="71D2759B"/>
    <w:rsid w:val="789D79AA"/>
    <w:rsid w:val="7A88301C"/>
    <w:rsid w:val="7A9D6AC7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 w:firstLineChars="200"/>
    </w:pPr>
    <w:rPr>
      <w:rFonts w:ascii="仿宋_GB2312" w:eastAsia="仿宋_GB2312"/>
      <w:bCs/>
      <w:sz w:val="32"/>
      <w:szCs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240" w:line="360" w:lineRule="auto"/>
      <w:jc w:val="center"/>
      <w:outlineLvl w:val="0"/>
    </w:pPr>
    <w:rPr>
      <w:rFonts w:ascii="Arial" w:hAnsi="Arial"/>
      <w:b/>
      <w:sz w:val="32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4348</Words>
  <Characters>4572</Characters>
  <Lines>0</Lines>
  <Paragraphs>0</Paragraphs>
  <TotalTime>12</TotalTime>
  <ScaleCrop>false</ScaleCrop>
  <LinksUpToDate>false</LinksUpToDate>
  <CharactersWithSpaces>4695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2022-04-25T07:11:00Z</dcterms:created>
  <dc:creator>Admin</dc:creator>
  <cp:lastModifiedBy>Admin</cp:lastModifiedBy>
  <dcterms:modified xsi:type="dcterms:W3CDTF">2022-04-29T01:44:52Z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18C6D05DB8924793922A97CDB9A7FAD4</vt:lpwstr>
  </property>
  <property fmtid="{D5CDD505-2E9C-101B-9397-08002B2CF9AE}" pid="4" name="commondata">
    <vt:lpwstr>eyJoZGlkIjoiNmQ0MzYwNWE4MjVjNTU0MWZhMDgyNWU3MDdkMWMwZTcifQ==</vt:lpwstr>
  </property>
</Properties>
</file>