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highlight w:val="none"/>
          <w:lang w:val="en-US" w:eastAsia="zh-CN"/>
        </w:rPr>
      </w:pPr>
      <w:r>
        <w:rPr>
          <w:rFonts w:hint="default" w:ascii="Times New Roman" w:hAnsi="Times New Roman" w:eastAsia="方正小标宋_GBK" w:cs="Times New Roman"/>
          <w:sz w:val="44"/>
          <w:szCs w:val="44"/>
          <w:highlight w:val="none"/>
          <w:lang w:val="en-US" w:eastAsia="zh-CN"/>
        </w:rPr>
        <w:t>巴中市恩阳区农业农村局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highlight w:val="none"/>
        </w:rPr>
      </w:pPr>
      <w:r>
        <w:rPr>
          <w:rFonts w:hint="default" w:ascii="Times New Roman" w:hAnsi="Times New Roman" w:eastAsia="方正小标宋_GBK" w:cs="Times New Roman"/>
          <w:sz w:val="44"/>
          <w:szCs w:val="44"/>
          <w:highlight w:val="none"/>
        </w:rPr>
        <w:t>关于做好</w:t>
      </w:r>
      <w:r>
        <w:rPr>
          <w:rFonts w:hint="default" w:ascii="Times New Roman" w:hAnsi="Times New Roman" w:eastAsia="方正小标宋_GBK" w:cs="Times New Roman"/>
          <w:sz w:val="44"/>
          <w:szCs w:val="44"/>
          <w:highlight w:val="none"/>
          <w:lang w:val="en-US" w:eastAsia="zh-CN"/>
        </w:rPr>
        <w:t>2021</w:t>
      </w:r>
      <w:r>
        <w:rPr>
          <w:rFonts w:hint="default" w:ascii="Times New Roman" w:hAnsi="Times New Roman" w:eastAsia="方正小标宋_GBK" w:cs="Times New Roman"/>
          <w:sz w:val="44"/>
          <w:szCs w:val="44"/>
          <w:highlight w:val="none"/>
        </w:rPr>
        <w:t>年度</w:t>
      </w:r>
      <w:r>
        <w:rPr>
          <w:rFonts w:hint="default" w:ascii="Times New Roman" w:hAnsi="Times New Roman" w:eastAsia="方正小标宋_GBK" w:cs="Times New Roman"/>
          <w:sz w:val="44"/>
          <w:szCs w:val="44"/>
          <w:highlight w:val="none"/>
          <w:lang w:eastAsia="zh-CN"/>
        </w:rPr>
        <w:t>人大代表建议、意见和政协委员提案</w:t>
      </w:r>
      <w:r>
        <w:rPr>
          <w:rFonts w:hint="default" w:ascii="Times New Roman" w:hAnsi="Times New Roman" w:eastAsia="方正小标宋_GBK" w:cs="Times New Roman"/>
          <w:sz w:val="44"/>
          <w:szCs w:val="44"/>
          <w:highlight w:val="none"/>
        </w:rPr>
        <w:t>办理工作的通知</w:t>
      </w:r>
    </w:p>
    <w:p>
      <w:pPr>
        <w:keepNext w:val="0"/>
        <w:keepLines w:val="0"/>
        <w:pageBreakBefore w:val="0"/>
        <w:widowControl w:val="0"/>
        <w:kinsoku/>
        <w:wordWrap/>
        <w:overflowPunct/>
        <w:topLinePunct w:val="0"/>
        <w:autoSpaceDE/>
        <w:autoSpaceDN/>
        <w:bidi w:val="0"/>
        <w:adjustRightInd/>
        <w:snapToGrid/>
        <w:spacing w:before="410" w:beforeLines="100" w:line="560" w:lineRule="exact"/>
        <w:textAlignment w:val="auto"/>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eastAsia="zh-CN"/>
        </w:rPr>
        <w:t>局</w:t>
      </w:r>
      <w:r>
        <w:rPr>
          <w:rFonts w:hint="default" w:ascii="Times New Roman" w:hAnsi="Times New Roman" w:eastAsia="方正仿宋_GBK" w:cs="Times New Roman"/>
          <w:sz w:val="32"/>
          <w:szCs w:val="32"/>
          <w:highlight w:val="none"/>
          <w:lang w:eastAsia="zh-CN"/>
        </w:rPr>
        <w:t>属相关单位</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eastAsia="zh-CN"/>
        </w:rPr>
        <w:t>股室</w:t>
      </w:r>
      <w:r>
        <w:rPr>
          <w:rFonts w:hint="eastAsia"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按照巴中市恩阳区</w:t>
      </w:r>
      <w:r>
        <w:rPr>
          <w:rFonts w:hint="default" w:ascii="Times New Roman" w:hAnsi="Times New Roman" w:eastAsia="方正仿宋_GBK" w:cs="Times New Roman"/>
          <w:sz w:val="32"/>
          <w:szCs w:val="32"/>
          <w:highlight w:val="none"/>
          <w:lang w:val="en-US" w:eastAsia="zh-CN"/>
        </w:rPr>
        <w:t>目标绩效管理</w:t>
      </w:r>
      <w:r>
        <w:rPr>
          <w:rFonts w:hint="default" w:ascii="Times New Roman" w:hAnsi="Times New Roman" w:eastAsia="方正仿宋_GBK" w:cs="Times New Roman"/>
          <w:sz w:val="32"/>
          <w:szCs w:val="32"/>
          <w:highlight w:val="none"/>
        </w:rPr>
        <w:t>办公室《关于做好20</w:t>
      </w:r>
      <w:r>
        <w:rPr>
          <w:rFonts w:hint="default"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rPr>
        <w:t>年度</w:t>
      </w:r>
      <w:r>
        <w:rPr>
          <w:rFonts w:hint="default" w:ascii="Times New Roman" w:hAnsi="Times New Roman" w:eastAsia="方正仿宋_GBK" w:cs="Times New Roman"/>
          <w:sz w:val="32"/>
          <w:szCs w:val="32"/>
          <w:highlight w:val="none"/>
          <w:lang w:eastAsia="zh-CN"/>
        </w:rPr>
        <w:t>人大代表建议、意见和政协委员提案办理</w:t>
      </w:r>
      <w:r>
        <w:rPr>
          <w:rFonts w:hint="default" w:ascii="Times New Roman" w:hAnsi="Times New Roman" w:eastAsia="方正仿宋_GBK" w:cs="Times New Roman"/>
          <w:sz w:val="32"/>
          <w:szCs w:val="32"/>
          <w:highlight w:val="none"/>
        </w:rPr>
        <w:t>工作的通知》（恩</w:t>
      </w:r>
      <w:r>
        <w:rPr>
          <w:rFonts w:hint="default" w:ascii="Times New Roman" w:hAnsi="Times New Roman" w:eastAsia="方正仿宋_GBK" w:cs="Times New Roman"/>
          <w:sz w:val="32"/>
          <w:szCs w:val="32"/>
          <w:highlight w:val="none"/>
          <w:lang w:val="en-US" w:eastAsia="zh-CN"/>
        </w:rPr>
        <w:t>绩效函</w:t>
      </w:r>
      <w:r>
        <w:rPr>
          <w:rFonts w:hint="default" w:ascii="Times New Roman" w:hAnsi="Times New Roman" w:eastAsia="方正仿宋_GBK" w:cs="Times New Roman"/>
          <w:sz w:val="32"/>
          <w:szCs w:val="32"/>
          <w:highlight w:val="none"/>
        </w:rPr>
        <w:t>〔20</w:t>
      </w:r>
      <w:r>
        <w:rPr>
          <w:rFonts w:hint="default"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val="en-US" w:eastAsia="zh-CN"/>
        </w:rPr>
        <w:t>26</w:t>
      </w:r>
      <w:r>
        <w:rPr>
          <w:rFonts w:hint="default" w:ascii="Times New Roman" w:hAnsi="Times New Roman" w:eastAsia="方正仿宋_GBK" w:cs="Times New Roman"/>
          <w:sz w:val="32"/>
          <w:szCs w:val="32"/>
          <w:highlight w:val="none"/>
        </w:rPr>
        <w:t>号）文件要求，</w:t>
      </w:r>
      <w:r>
        <w:rPr>
          <w:rFonts w:hint="default" w:ascii="Times New Roman" w:hAnsi="Times New Roman" w:eastAsia="方正仿宋_GBK" w:cs="Times New Roman"/>
          <w:sz w:val="32"/>
          <w:szCs w:val="32"/>
          <w:highlight w:val="none"/>
          <w:lang w:eastAsia="zh-CN"/>
        </w:rPr>
        <w:t>认真办理</w:t>
      </w:r>
      <w:r>
        <w:rPr>
          <w:rFonts w:hint="default" w:ascii="Times New Roman" w:hAnsi="Times New Roman" w:eastAsia="方正仿宋_GBK" w:cs="Times New Roman"/>
          <w:sz w:val="32"/>
          <w:szCs w:val="32"/>
          <w:highlight w:val="none"/>
          <w:lang w:val="en-US" w:eastAsia="zh-CN"/>
        </w:rPr>
        <w:t>2021年度</w:t>
      </w:r>
      <w:r>
        <w:rPr>
          <w:rFonts w:hint="default" w:ascii="Times New Roman" w:hAnsi="Times New Roman" w:eastAsia="方正仿宋_GBK" w:cs="Times New Roman"/>
          <w:sz w:val="32"/>
          <w:szCs w:val="32"/>
          <w:highlight w:val="none"/>
          <w:lang w:eastAsia="zh-CN"/>
        </w:rPr>
        <w:t>人大代表建议、意见和政协委员提案（简称议提案）办理</w:t>
      </w:r>
      <w:r>
        <w:rPr>
          <w:rFonts w:hint="default" w:ascii="Times New Roman" w:hAnsi="Times New Roman" w:eastAsia="方正仿宋_GBK" w:cs="Times New Roman"/>
          <w:sz w:val="32"/>
          <w:szCs w:val="32"/>
          <w:highlight w:val="none"/>
        </w:rPr>
        <w:t>工作</w:t>
      </w:r>
      <w:r>
        <w:rPr>
          <w:rFonts w:hint="default" w:ascii="Times New Roman" w:hAnsi="Times New Roman" w:eastAsia="方正仿宋_GBK" w:cs="Times New Roman"/>
          <w:sz w:val="32"/>
          <w:szCs w:val="32"/>
          <w:highlight w:val="none"/>
          <w:lang w:eastAsia="zh-CN"/>
        </w:rPr>
        <w:t>，其中涉及区农业农村局人大代表建议、意见</w:t>
      </w:r>
      <w:r>
        <w:rPr>
          <w:rFonts w:hint="default" w:ascii="Times New Roman" w:hAnsi="Times New Roman" w:eastAsia="方正仿宋_GBK" w:cs="Times New Roman"/>
          <w:sz w:val="32"/>
          <w:szCs w:val="32"/>
          <w:highlight w:val="none"/>
          <w:lang w:val="en-US" w:eastAsia="zh-CN"/>
        </w:rPr>
        <w:t>8</w:t>
      </w:r>
      <w:r>
        <w:rPr>
          <w:rFonts w:hint="default" w:ascii="Times New Roman" w:hAnsi="Times New Roman" w:eastAsia="方正仿宋_GBK" w:cs="Times New Roman"/>
          <w:sz w:val="32"/>
          <w:szCs w:val="32"/>
          <w:highlight w:val="none"/>
          <w:lang w:eastAsia="zh-CN"/>
        </w:rPr>
        <w:t>件，政协提案</w:t>
      </w:r>
      <w:r>
        <w:rPr>
          <w:rFonts w:hint="default" w:ascii="Times New Roman" w:hAnsi="Times New Roman" w:eastAsia="方正仿宋_GBK" w:cs="Times New Roman"/>
          <w:sz w:val="32"/>
          <w:szCs w:val="32"/>
          <w:highlight w:val="none"/>
          <w:lang w:val="en-US" w:eastAsia="zh-CN"/>
        </w:rPr>
        <w:t>17</w:t>
      </w:r>
      <w:r>
        <w:rPr>
          <w:rFonts w:hint="default" w:ascii="Times New Roman" w:hAnsi="Times New Roman" w:eastAsia="方正仿宋_GBK" w:cs="Times New Roman"/>
          <w:sz w:val="32"/>
          <w:szCs w:val="32"/>
          <w:highlight w:val="none"/>
          <w:lang w:eastAsia="zh-CN"/>
        </w:rPr>
        <w:t>件，为</w:t>
      </w:r>
      <w:r>
        <w:rPr>
          <w:rFonts w:hint="default" w:ascii="Times New Roman" w:hAnsi="Times New Roman" w:eastAsia="方正仿宋_GBK" w:cs="Times New Roman"/>
          <w:sz w:val="32"/>
          <w:szCs w:val="32"/>
          <w:highlight w:val="none"/>
          <w:lang w:val="en-US" w:eastAsia="zh-CN"/>
        </w:rPr>
        <w:t>确保相关代表委员的意见建议得到及时回复和有效解决，现</w:t>
      </w:r>
      <w:r>
        <w:rPr>
          <w:rFonts w:hint="default" w:ascii="Times New Roman" w:hAnsi="Times New Roman" w:eastAsia="方正仿宋_GBK" w:cs="Times New Roman"/>
          <w:sz w:val="32"/>
          <w:szCs w:val="32"/>
          <w:highlight w:val="none"/>
        </w:rPr>
        <w:t>结合我局工作实际，将</w:t>
      </w:r>
      <w:r>
        <w:rPr>
          <w:rFonts w:hint="default" w:ascii="Times New Roman" w:hAnsi="Times New Roman" w:eastAsia="方正仿宋_GBK" w:cs="Times New Roman"/>
          <w:sz w:val="32"/>
          <w:szCs w:val="32"/>
          <w:highlight w:val="none"/>
          <w:lang w:val="en-US" w:eastAsia="zh-CN"/>
        </w:rPr>
        <w:t>2021</w:t>
      </w:r>
      <w:r>
        <w:rPr>
          <w:rFonts w:hint="default" w:ascii="Times New Roman" w:hAnsi="Times New Roman" w:eastAsia="方正仿宋_GBK" w:cs="Times New Roman"/>
          <w:sz w:val="32"/>
          <w:szCs w:val="32"/>
          <w:highlight w:val="none"/>
        </w:rPr>
        <w:t>年度议提案办理工作有关事项通知如下。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sz w:val="32"/>
          <w:szCs w:val="32"/>
          <w:highlight w:val="none"/>
          <w:lang w:eastAsia="zh-CN"/>
        </w:rPr>
      </w:pPr>
      <w:r>
        <w:rPr>
          <w:rFonts w:hint="default" w:ascii="Times New Roman" w:hAnsi="Times New Roman" w:eastAsia="方正黑体_GBK" w:cs="Times New Roman"/>
          <w:sz w:val="32"/>
          <w:szCs w:val="32"/>
          <w:highlight w:val="none"/>
          <w:lang w:eastAsia="zh-CN"/>
        </w:rPr>
        <w:t>提高认识，增强政治责任感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 xml:space="preserve">    办理人大代表建议和政协委员提案是各级人民政府及其部门履行宪法和法律的具体表现，也是接受人大法律监督和政协民主监督的重要渠道，各相关单位（股室）要提高思想认识，增强政治责任感，高度重视议提案办理工作，根据实际情况，加强安排部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黑体_GBK" w:cs="Times New Roman"/>
          <w:b w:val="0"/>
          <w:bCs w:val="0"/>
          <w:color w:val="auto"/>
          <w:sz w:val="32"/>
          <w:szCs w:val="32"/>
          <w:highlight w:val="none"/>
          <w:lang w:eastAsia="zh-CN"/>
        </w:rPr>
      </w:pPr>
      <w:r>
        <w:rPr>
          <w:rFonts w:hint="default" w:ascii="Times New Roman" w:hAnsi="Times New Roman" w:eastAsia="方正黑体_GBK" w:cs="Times New Roman"/>
          <w:b/>
          <w:bCs/>
          <w:sz w:val="32"/>
          <w:szCs w:val="32"/>
          <w:highlight w:val="none"/>
          <w:lang w:val="en-US" w:eastAsia="zh-CN"/>
        </w:rPr>
        <w:t xml:space="preserve"> </w:t>
      </w:r>
      <w:r>
        <w:rPr>
          <w:rFonts w:hint="default" w:ascii="Times New Roman" w:hAnsi="Times New Roman" w:eastAsia="方正黑体_GBK" w:cs="Times New Roman"/>
          <w:b w:val="0"/>
          <w:bCs w:val="0"/>
          <w:color w:val="auto"/>
          <w:sz w:val="32"/>
          <w:szCs w:val="32"/>
          <w:highlight w:val="none"/>
          <w:lang w:val="en-US" w:eastAsia="zh-CN"/>
        </w:rPr>
        <w:t>二</w:t>
      </w:r>
      <w:r>
        <w:rPr>
          <w:rFonts w:hint="default" w:ascii="Times New Roman" w:hAnsi="Times New Roman" w:eastAsia="方正黑体_GBK" w:cs="Times New Roman"/>
          <w:b w:val="0"/>
          <w:bCs w:val="0"/>
          <w:color w:val="auto"/>
          <w:sz w:val="32"/>
          <w:szCs w:val="32"/>
          <w:highlight w:val="none"/>
          <w:lang w:eastAsia="zh-CN"/>
        </w:rPr>
        <w:t>、加强领导，</w:t>
      </w:r>
      <w:r>
        <w:rPr>
          <w:rFonts w:hint="eastAsia" w:ascii="Times New Roman" w:hAnsi="Times New Roman" w:eastAsia="方正黑体_GBK" w:cs="Times New Roman"/>
          <w:b w:val="0"/>
          <w:bCs w:val="0"/>
          <w:color w:val="auto"/>
          <w:sz w:val="32"/>
          <w:szCs w:val="32"/>
          <w:highlight w:val="none"/>
          <w:lang w:eastAsia="zh-CN"/>
        </w:rPr>
        <w:t>落实</w:t>
      </w:r>
      <w:r>
        <w:rPr>
          <w:rFonts w:hint="default" w:ascii="Times New Roman" w:hAnsi="Times New Roman" w:eastAsia="方正黑体_GBK" w:cs="Times New Roman"/>
          <w:b w:val="0"/>
          <w:bCs w:val="0"/>
          <w:color w:val="auto"/>
          <w:sz w:val="32"/>
          <w:szCs w:val="32"/>
          <w:highlight w:val="none"/>
          <w:lang w:eastAsia="zh-CN"/>
        </w:rPr>
        <w:t>工作责任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成立以</w:t>
      </w:r>
      <w:r>
        <w:rPr>
          <w:rFonts w:hint="default" w:ascii="Times New Roman" w:hAnsi="Times New Roman" w:eastAsia="方正仿宋_GBK" w:cs="Times New Roman"/>
          <w:b w:val="0"/>
          <w:bCs w:val="0"/>
          <w:color w:val="auto"/>
          <w:sz w:val="32"/>
          <w:szCs w:val="32"/>
          <w:highlight w:val="none"/>
          <w:lang w:eastAsia="zh-CN"/>
        </w:rPr>
        <w:t>局主要负责人</w:t>
      </w:r>
      <w:r>
        <w:rPr>
          <w:rFonts w:hint="default" w:ascii="Times New Roman" w:hAnsi="Times New Roman" w:eastAsia="方正仿宋_GBK" w:cs="Times New Roman"/>
          <w:b w:val="0"/>
          <w:bCs w:val="0"/>
          <w:color w:val="auto"/>
          <w:sz w:val="32"/>
          <w:szCs w:val="32"/>
          <w:highlight w:val="none"/>
        </w:rPr>
        <w:t>任组长，</w:t>
      </w:r>
      <w:r>
        <w:rPr>
          <w:rFonts w:hint="default" w:ascii="Times New Roman" w:hAnsi="Times New Roman" w:eastAsia="方正仿宋_GBK" w:cs="Times New Roman"/>
          <w:b w:val="0"/>
          <w:bCs w:val="0"/>
          <w:color w:val="auto"/>
          <w:sz w:val="32"/>
          <w:szCs w:val="32"/>
          <w:highlight w:val="none"/>
          <w:lang w:eastAsia="zh-CN"/>
        </w:rPr>
        <w:t>分管领导任副组长，各相关股室（单位）</w:t>
      </w:r>
      <w:r>
        <w:rPr>
          <w:rFonts w:hint="default" w:ascii="Times New Roman" w:hAnsi="Times New Roman" w:eastAsia="方正仿宋_GBK" w:cs="Times New Roman"/>
          <w:b w:val="0"/>
          <w:bCs w:val="0"/>
          <w:color w:val="auto"/>
          <w:sz w:val="32"/>
          <w:szCs w:val="32"/>
          <w:highlight w:val="none"/>
        </w:rPr>
        <w:t>负责人为成员的</w:t>
      </w:r>
      <w:r>
        <w:rPr>
          <w:rFonts w:hint="default" w:ascii="Times New Roman" w:hAnsi="Times New Roman" w:eastAsia="方正仿宋_GBK" w:cs="Times New Roman"/>
          <w:b w:val="0"/>
          <w:bCs w:val="0"/>
          <w:color w:val="auto"/>
          <w:sz w:val="32"/>
          <w:szCs w:val="32"/>
          <w:highlight w:val="none"/>
          <w:lang w:val="en-US" w:eastAsia="zh-CN"/>
        </w:rPr>
        <w:t>议</w:t>
      </w:r>
      <w:r>
        <w:rPr>
          <w:rFonts w:hint="default" w:ascii="Times New Roman" w:hAnsi="Times New Roman" w:eastAsia="方正仿宋_GBK" w:cs="Times New Roman"/>
          <w:b w:val="0"/>
          <w:bCs w:val="0"/>
          <w:color w:val="auto"/>
          <w:sz w:val="32"/>
          <w:szCs w:val="32"/>
          <w:highlight w:val="none"/>
        </w:rPr>
        <w:t>提案办理工作领导小组，</w:t>
      </w:r>
      <w:r>
        <w:rPr>
          <w:rFonts w:hint="default" w:ascii="Times New Roman" w:hAnsi="Times New Roman" w:eastAsia="方正仿宋_GBK" w:cs="Times New Roman"/>
          <w:b w:val="0"/>
          <w:bCs w:val="0"/>
          <w:color w:val="auto"/>
          <w:sz w:val="32"/>
          <w:szCs w:val="32"/>
          <w:highlight w:val="none"/>
          <w:lang w:eastAsia="zh-CN"/>
        </w:rPr>
        <w:t>下设办公室于局</w:t>
      </w:r>
      <w:r>
        <w:rPr>
          <w:rFonts w:hint="default" w:ascii="Times New Roman" w:hAnsi="Times New Roman" w:eastAsia="方正仿宋_GBK" w:cs="Times New Roman"/>
          <w:b w:val="0"/>
          <w:bCs w:val="0"/>
          <w:color w:val="auto"/>
          <w:sz w:val="32"/>
          <w:szCs w:val="32"/>
          <w:highlight w:val="none"/>
          <w:lang w:val="en-US" w:eastAsia="zh-CN"/>
        </w:rPr>
        <w:t>办公室</w:t>
      </w:r>
      <w:r>
        <w:rPr>
          <w:rFonts w:hint="default" w:ascii="Times New Roman" w:hAnsi="Times New Roman" w:eastAsia="方正仿宋_GBK" w:cs="Times New Roman"/>
          <w:b w:val="0"/>
          <w:bCs w:val="0"/>
          <w:color w:val="auto"/>
          <w:sz w:val="32"/>
          <w:szCs w:val="32"/>
          <w:highlight w:val="none"/>
          <w:lang w:eastAsia="zh-CN"/>
        </w:rPr>
        <w:t>，落实专人</w:t>
      </w:r>
      <w:r>
        <w:rPr>
          <w:rFonts w:hint="default" w:ascii="Times New Roman" w:hAnsi="Times New Roman" w:eastAsia="方正仿宋_GBK" w:cs="Times New Roman"/>
          <w:b w:val="0"/>
          <w:bCs w:val="0"/>
          <w:color w:val="auto"/>
          <w:sz w:val="32"/>
          <w:szCs w:val="32"/>
          <w:highlight w:val="none"/>
        </w:rPr>
        <w:t>具体</w:t>
      </w:r>
      <w:r>
        <w:rPr>
          <w:rFonts w:hint="default" w:ascii="Times New Roman" w:hAnsi="Times New Roman" w:eastAsia="方正仿宋_GBK" w:cs="Times New Roman"/>
          <w:b w:val="0"/>
          <w:bCs w:val="0"/>
          <w:color w:val="auto"/>
          <w:sz w:val="32"/>
          <w:szCs w:val="32"/>
          <w:highlight w:val="none"/>
          <w:lang w:eastAsia="zh-CN"/>
        </w:rPr>
        <w:t>负责涉及全局意见建议的办理和监督；各相关股室（单位）务必高度重视，将议提案办理工作作为一项重要的政治任务纳入议事日程，</w:t>
      </w:r>
      <w:r>
        <w:rPr>
          <w:rFonts w:hint="default" w:ascii="Times New Roman" w:hAnsi="Times New Roman" w:eastAsia="方正仿宋_GBK" w:cs="Times New Roman"/>
          <w:b w:val="0"/>
          <w:bCs w:val="0"/>
          <w:color w:val="auto"/>
          <w:sz w:val="32"/>
          <w:szCs w:val="32"/>
          <w:highlight w:val="none"/>
        </w:rPr>
        <w:t>切实做到层层有人抓、案案有人办、事事有落实、件件有回音。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bCs w:val="0"/>
          <w:color w:val="auto"/>
          <w:sz w:val="32"/>
          <w:szCs w:val="32"/>
          <w:highlight w:val="none"/>
          <w:lang w:eastAsia="zh-CN"/>
        </w:rPr>
      </w:pPr>
      <w:r>
        <w:rPr>
          <w:rFonts w:hint="eastAsia" w:ascii="Times New Roman" w:hAnsi="Times New Roman" w:eastAsia="方正黑体_GBK" w:cs="Times New Roman"/>
          <w:b w:val="0"/>
          <w:bCs w:val="0"/>
          <w:color w:val="auto"/>
          <w:sz w:val="32"/>
          <w:szCs w:val="32"/>
          <w:highlight w:val="none"/>
          <w:lang w:eastAsia="zh-CN"/>
        </w:rPr>
        <w:t>三</w:t>
      </w:r>
      <w:r>
        <w:rPr>
          <w:rFonts w:hint="default" w:ascii="Times New Roman" w:hAnsi="Times New Roman" w:eastAsia="方正黑体_GBK" w:cs="Times New Roman"/>
          <w:b w:val="0"/>
          <w:bCs w:val="0"/>
          <w:color w:val="auto"/>
          <w:sz w:val="32"/>
          <w:szCs w:val="32"/>
          <w:highlight w:val="none"/>
          <w:lang w:eastAsia="zh-CN"/>
        </w:rPr>
        <w:t>、规范程序，提升办理质量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val="0"/>
          <w:bCs w:val="0"/>
          <w:color w:val="auto"/>
          <w:sz w:val="32"/>
          <w:szCs w:val="32"/>
          <w:highlight w:val="none"/>
          <w:lang w:eastAsia="zh-CN"/>
        </w:rPr>
        <w:t>各相关单位（股室）</w:t>
      </w:r>
      <w:r>
        <w:rPr>
          <w:rFonts w:hint="default" w:ascii="Times New Roman" w:hAnsi="Times New Roman" w:eastAsia="方正仿宋_GBK" w:cs="Times New Roman"/>
          <w:b w:val="0"/>
          <w:bCs w:val="0"/>
          <w:color w:val="auto"/>
          <w:sz w:val="32"/>
          <w:szCs w:val="32"/>
          <w:highlight w:val="none"/>
          <w:lang w:val="en-US" w:eastAsia="zh-CN"/>
        </w:rPr>
        <w:t>要</w:t>
      </w:r>
      <w:r>
        <w:rPr>
          <w:rFonts w:hint="default" w:ascii="Times New Roman" w:hAnsi="Times New Roman" w:eastAsia="方正仿宋_GBK" w:cs="Times New Roman"/>
          <w:b w:val="0"/>
          <w:bCs w:val="0"/>
          <w:color w:val="auto"/>
          <w:sz w:val="32"/>
          <w:szCs w:val="32"/>
          <w:highlight w:val="none"/>
        </w:rPr>
        <w:t>采取登门走访、邀请建议人和提案人座谈、现场办理、电话联系、寄送资料等多种形式</w:t>
      </w:r>
      <w:r>
        <w:rPr>
          <w:rFonts w:hint="default" w:ascii="Times New Roman" w:hAnsi="Times New Roman" w:eastAsia="方正仿宋_GBK" w:cs="Times New Roman"/>
          <w:b w:val="0"/>
          <w:bCs w:val="0"/>
          <w:color w:val="auto"/>
          <w:sz w:val="32"/>
          <w:szCs w:val="32"/>
          <w:highlight w:val="none"/>
          <w:lang w:eastAsia="zh-CN"/>
        </w:rPr>
        <w:t>，加强与相关</w:t>
      </w:r>
      <w:r>
        <w:rPr>
          <w:rFonts w:hint="default" w:ascii="Times New Roman" w:hAnsi="Times New Roman" w:eastAsia="方正仿宋_GBK" w:cs="Times New Roman"/>
          <w:b w:val="0"/>
          <w:bCs w:val="0"/>
          <w:color w:val="auto"/>
          <w:sz w:val="32"/>
          <w:szCs w:val="32"/>
          <w:highlight w:val="none"/>
          <w:lang w:val="en-US" w:eastAsia="zh-CN"/>
        </w:rPr>
        <w:t>议</w:t>
      </w:r>
      <w:r>
        <w:rPr>
          <w:rFonts w:hint="default" w:ascii="Times New Roman" w:hAnsi="Times New Roman" w:eastAsia="方正仿宋_GBK" w:cs="Times New Roman"/>
          <w:b w:val="0"/>
          <w:bCs w:val="0"/>
          <w:color w:val="auto"/>
          <w:sz w:val="32"/>
          <w:szCs w:val="32"/>
          <w:highlight w:val="none"/>
          <w:lang w:eastAsia="zh-CN"/>
        </w:rPr>
        <w:t>提案委员的衔接沟通，</w:t>
      </w:r>
      <w:r>
        <w:rPr>
          <w:rFonts w:hint="default" w:ascii="Times New Roman" w:hAnsi="Times New Roman" w:eastAsia="方正仿宋_GBK" w:cs="Times New Roman"/>
          <w:b w:val="0"/>
          <w:bCs w:val="0"/>
          <w:color w:val="auto"/>
          <w:sz w:val="32"/>
          <w:szCs w:val="32"/>
          <w:highlight w:val="none"/>
          <w:lang w:val="en-US" w:eastAsia="zh-CN"/>
        </w:rPr>
        <w:t>力求办出精品、办出实效。</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FF0000"/>
          <w:sz w:val="32"/>
          <w:szCs w:val="32"/>
          <w:highlight w:val="none"/>
          <w:lang w:eastAsia="zh-CN"/>
        </w:rPr>
      </w:pPr>
      <w:r>
        <w:rPr>
          <w:rFonts w:hint="default" w:ascii="Times New Roman" w:hAnsi="Times New Roman" w:eastAsia="方正楷体_GBK" w:cs="Times New Roman"/>
          <w:color w:val="auto"/>
          <w:sz w:val="32"/>
          <w:szCs w:val="32"/>
          <w:highlight w:val="none"/>
          <w:lang w:val="en-US" w:eastAsia="zh-CN"/>
        </w:rPr>
        <w:t>务实议提案办理。</w:t>
      </w:r>
      <w:r>
        <w:rPr>
          <w:rFonts w:hint="default" w:ascii="Times New Roman" w:hAnsi="Times New Roman" w:eastAsia="方正仿宋_GBK" w:cs="Times New Roman"/>
          <w:color w:val="auto"/>
          <w:sz w:val="32"/>
          <w:szCs w:val="32"/>
          <w:highlight w:val="none"/>
          <w:lang w:eastAsia="zh-CN"/>
        </w:rPr>
        <w:t>各相关单位（股室）要针对意见建议，结合工作实际，对能解决的问题，要制定切实可行的解决方案，集中力量抓好落实；因条件不成熟暂不能解决的，要积极创造条件今早落实，确因条件限制不能解决的，要实事求是地说明理由，征得代表、委员的理解和支持，确保办结率、回复率、满意率达</w:t>
      </w:r>
      <w:r>
        <w:rPr>
          <w:rFonts w:hint="default" w:ascii="Times New Roman" w:hAnsi="Times New Roman" w:eastAsia="方正仿宋_GBK" w:cs="Times New Roman"/>
          <w:color w:val="auto"/>
          <w:sz w:val="32"/>
          <w:szCs w:val="32"/>
          <w:highlight w:val="none"/>
          <w:lang w:val="en-US" w:eastAsia="zh-CN"/>
        </w:rPr>
        <w:t>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（二）</w:t>
      </w:r>
      <w:r>
        <w:rPr>
          <w:rFonts w:hint="eastAsia" w:ascii="Times New Roman" w:hAnsi="Times New Roman" w:eastAsia="方正楷体_GBK" w:cs="Times New Roman"/>
          <w:color w:val="auto"/>
          <w:sz w:val="32"/>
          <w:szCs w:val="32"/>
          <w:highlight w:val="none"/>
          <w:lang w:val="en-US" w:eastAsia="zh-CN"/>
        </w:rPr>
        <w:t>严格</w:t>
      </w:r>
      <w:r>
        <w:rPr>
          <w:rFonts w:hint="default" w:ascii="Times New Roman" w:hAnsi="Times New Roman" w:eastAsia="方正楷体_GBK" w:cs="Times New Roman"/>
          <w:color w:val="auto"/>
          <w:sz w:val="32"/>
          <w:szCs w:val="32"/>
          <w:highlight w:val="none"/>
          <w:lang w:val="en-US" w:eastAsia="zh-CN"/>
        </w:rPr>
        <w:t>落实“三见面”。</w:t>
      </w:r>
      <w:r>
        <w:rPr>
          <w:rFonts w:hint="eastAsia" w:ascii="方正仿宋_GBK" w:hAnsi="方正仿宋_GBK" w:eastAsia="方正仿宋_GBK" w:cs="方正仿宋_GBK"/>
          <w:color w:val="auto"/>
          <w:sz w:val="32"/>
          <w:szCs w:val="32"/>
          <w:highlight w:val="none"/>
          <w:lang w:val="en-US" w:eastAsia="zh-CN"/>
        </w:rPr>
        <w:t>全面落实办前、办中、办后“三见面”沟通协商机制，</w:t>
      </w:r>
      <w:r>
        <w:rPr>
          <w:rFonts w:hint="eastAsia" w:ascii="方正仿宋_GBK" w:hAnsi="方正仿宋_GBK" w:eastAsia="方正仿宋_GBK" w:cs="方正仿宋_GBK"/>
          <w:color w:val="auto"/>
          <w:sz w:val="32"/>
          <w:szCs w:val="32"/>
          <w:highlight w:val="none"/>
        </w:rPr>
        <w:t>办理前</w:t>
      </w:r>
      <w:r>
        <w:rPr>
          <w:rFonts w:hint="default" w:ascii="Times New Roman" w:hAnsi="Times New Roman" w:eastAsia="方正仿宋_GBK" w:cs="Times New Roman"/>
          <w:color w:val="auto"/>
          <w:sz w:val="32"/>
          <w:szCs w:val="32"/>
          <w:highlight w:val="none"/>
        </w:rPr>
        <w:t>，要与建议人和提案人见面，</w:t>
      </w:r>
      <w:r>
        <w:rPr>
          <w:rFonts w:hint="default" w:ascii="Times New Roman" w:hAnsi="Times New Roman" w:eastAsia="方正仿宋_GBK" w:cs="Times New Roman"/>
          <w:color w:val="auto"/>
          <w:sz w:val="32"/>
          <w:szCs w:val="32"/>
          <w:highlight w:val="none"/>
          <w:lang w:eastAsia="zh-CN"/>
        </w:rPr>
        <w:t>充分了解</w:t>
      </w:r>
      <w:r>
        <w:rPr>
          <w:rFonts w:hint="default" w:ascii="Times New Roman" w:hAnsi="Times New Roman" w:eastAsia="方正仿宋_GBK" w:cs="Times New Roman"/>
          <w:color w:val="auto"/>
          <w:sz w:val="32"/>
          <w:szCs w:val="32"/>
          <w:highlight w:val="none"/>
        </w:rPr>
        <w:t>其建议和提案的产生背景、现实依据、意图和办理要求；办理中，要</w:t>
      </w:r>
      <w:r>
        <w:rPr>
          <w:rFonts w:hint="default" w:ascii="Times New Roman" w:hAnsi="Times New Roman" w:eastAsia="方正仿宋_GBK" w:cs="Times New Roman"/>
          <w:color w:val="auto"/>
          <w:sz w:val="32"/>
          <w:szCs w:val="32"/>
          <w:highlight w:val="none"/>
          <w:lang w:eastAsia="zh-CN"/>
        </w:rPr>
        <w:t>先向</w:t>
      </w:r>
      <w:r>
        <w:rPr>
          <w:rFonts w:hint="default" w:ascii="Times New Roman" w:hAnsi="Times New Roman" w:eastAsia="方正仿宋_GBK" w:cs="Times New Roman"/>
          <w:color w:val="auto"/>
          <w:sz w:val="32"/>
          <w:szCs w:val="32"/>
          <w:highlight w:val="none"/>
        </w:rPr>
        <w:t>建议人和提案人</w:t>
      </w:r>
      <w:r>
        <w:rPr>
          <w:rFonts w:hint="default" w:ascii="Times New Roman" w:hAnsi="Times New Roman" w:eastAsia="方正仿宋_GBK" w:cs="Times New Roman"/>
          <w:color w:val="auto"/>
          <w:sz w:val="32"/>
          <w:szCs w:val="32"/>
          <w:highlight w:val="none"/>
          <w:lang w:eastAsia="zh-CN"/>
        </w:rPr>
        <w:t>充分征求意见并</w:t>
      </w:r>
      <w:r>
        <w:rPr>
          <w:rFonts w:hint="default" w:ascii="Times New Roman" w:hAnsi="Times New Roman" w:eastAsia="方正仿宋_GBK" w:cs="Times New Roman"/>
          <w:color w:val="auto"/>
          <w:sz w:val="32"/>
          <w:szCs w:val="32"/>
          <w:highlight w:val="none"/>
        </w:rPr>
        <w:t>共同商讨解决问题的办法和措施，及时通报办理工作情况；办理后，要及时向建议人和提案人</w:t>
      </w:r>
      <w:r>
        <w:rPr>
          <w:rFonts w:hint="default" w:ascii="Times New Roman" w:hAnsi="Times New Roman" w:eastAsia="方正仿宋_GBK" w:cs="Times New Roman"/>
          <w:color w:val="auto"/>
          <w:sz w:val="32"/>
          <w:szCs w:val="32"/>
          <w:highlight w:val="none"/>
          <w:lang w:val="en-US" w:eastAsia="zh-CN"/>
        </w:rPr>
        <w:t>回复</w:t>
      </w:r>
      <w:r>
        <w:rPr>
          <w:rFonts w:hint="default" w:ascii="Times New Roman" w:hAnsi="Times New Roman" w:eastAsia="方正仿宋_GBK" w:cs="Times New Roman"/>
          <w:color w:val="auto"/>
          <w:sz w:val="32"/>
          <w:szCs w:val="32"/>
          <w:highlight w:val="none"/>
        </w:rPr>
        <w:t>办理</w:t>
      </w:r>
      <w:r>
        <w:rPr>
          <w:rFonts w:hint="default" w:ascii="Times New Roman" w:hAnsi="Times New Roman" w:eastAsia="方正仿宋_GBK" w:cs="Times New Roman"/>
          <w:color w:val="auto"/>
          <w:sz w:val="32"/>
          <w:szCs w:val="32"/>
          <w:highlight w:val="none"/>
          <w:lang w:val="en-US" w:eastAsia="zh-CN"/>
        </w:rPr>
        <w:t>情况</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eastAsia="zh-CN"/>
        </w:rPr>
        <w:t>认真听取对办理情况</w:t>
      </w:r>
      <w:r>
        <w:rPr>
          <w:rFonts w:hint="default" w:ascii="Times New Roman" w:hAnsi="Times New Roman" w:eastAsia="方正仿宋_GBK" w:cs="Times New Roman"/>
          <w:color w:val="auto"/>
          <w:sz w:val="32"/>
          <w:szCs w:val="32"/>
          <w:highlight w:val="none"/>
        </w:rPr>
        <w:t>的意见</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使办理工作更贴近代表、委员的要求。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b w:val="0"/>
          <w:bCs w:val="0"/>
          <w:color w:val="auto"/>
          <w:sz w:val="32"/>
          <w:szCs w:val="32"/>
          <w:highlight w:val="none"/>
          <w:lang w:val="en-US" w:eastAsia="zh-CN"/>
        </w:rPr>
        <w:t>（三）规范答复函件。</w:t>
      </w:r>
      <w:r>
        <w:rPr>
          <w:rFonts w:hint="default" w:ascii="Times New Roman" w:hAnsi="Times New Roman" w:eastAsia="方正仿宋_GBK" w:cs="Times New Roman"/>
          <w:color w:val="auto"/>
          <w:sz w:val="32"/>
          <w:szCs w:val="32"/>
          <w:highlight w:val="none"/>
          <w:lang w:val="en-US" w:eastAsia="zh-CN"/>
        </w:rPr>
        <w:t>对办结的议提案要逐一答复，答复函件要严肃认真，答复内容要切实做到问有所答，答有所据，文字简明，语气诚恳，不能出现评价、辩论式、推诿式答复。答复函件案以下三种情况择一进行标识：（1）所提问题已解决或在本年度内能够解决，在答复件右上角标柱“A类”。（2）所提意见建议、涉及的问题已列入解决计划的，正在调查研究拟定解决方案的，需要进一步协商协调的，标柱“B类”。</w:t>
      </w:r>
      <w:r>
        <w:rPr>
          <w:rFonts w:hint="eastAsia" w:ascii="Times New Roman" w:hAnsi="Times New Roman" w:eastAsia="方正仿宋_GBK" w:cs="Times New Roman"/>
          <w:color w:val="auto"/>
          <w:sz w:val="32"/>
          <w:szCs w:val="32"/>
          <w:highlight w:val="none"/>
          <w:lang w:val="en-US" w:eastAsia="zh-CN"/>
        </w:rPr>
        <w:t>（3）所提建议意见因受国家政策、财力、物力等客观条件限制，现阶段不能解决的或建议意见具有前瞻性，现有条件暂不能解决的，标柱为“C类”。</w:t>
      </w:r>
      <w:r>
        <w:rPr>
          <w:rFonts w:hint="default" w:ascii="Times New Roman" w:hAnsi="Times New Roman" w:eastAsia="方正仿宋_GBK" w:cs="Times New Roman"/>
          <w:color w:val="auto"/>
          <w:sz w:val="32"/>
          <w:szCs w:val="32"/>
          <w:highlight w:val="none"/>
          <w:lang w:val="en-US" w:eastAsia="zh-CN"/>
        </w:rPr>
        <w:t>代表、委员联名提出的议提案，应当分别答复每一位代表、委员，或经第一提案人或集体提案单位主要负责人、联系人同意后，转复其他代表、委员，同时抄送区人大常委会人事代表工委、区政府办、区政协提案委、区目标绩效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（四）确认办理情况。</w:t>
      </w:r>
      <w:r>
        <w:rPr>
          <w:rFonts w:hint="default" w:ascii="Times New Roman" w:hAnsi="Times New Roman" w:eastAsia="方正仿宋_GBK" w:cs="Times New Roman"/>
          <w:color w:val="auto"/>
          <w:sz w:val="32"/>
          <w:szCs w:val="32"/>
          <w:highlight w:val="none"/>
          <w:lang w:val="en-US" w:eastAsia="zh-CN"/>
        </w:rPr>
        <w:t>《人大代表议案、建议办理情况征询意见表》（附件5）必须送达所提议案、建议的每一位代表，《政协提案办理情况征询意见表》（附件6）只送达所提提案的第一提案人或集体提案单位主要负责人、联系人，《征询意见表》（附件5、附件6）必须由代表、委员亲笔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楷体_GBK" w:cs="Times New Roman"/>
          <w:color w:val="auto"/>
          <w:sz w:val="32"/>
          <w:szCs w:val="32"/>
          <w:highlight w:val="none"/>
          <w:lang w:val="en-US" w:eastAsia="zh-CN"/>
        </w:rPr>
        <w:t>（五）完善办结流程。</w:t>
      </w:r>
      <w:r>
        <w:rPr>
          <w:rFonts w:hint="default" w:ascii="Times New Roman" w:hAnsi="Times New Roman" w:eastAsia="方正仿宋_GBK" w:cs="Times New Roman"/>
          <w:color w:val="auto"/>
          <w:sz w:val="32"/>
          <w:szCs w:val="32"/>
          <w:highlight w:val="none"/>
          <w:lang w:val="en-US" w:eastAsia="zh-CN"/>
        </w:rPr>
        <w:t>议提案办结后，局办公室按照相关要求及时在政府门户网站上公开办理结果（若有涉密内容要及时报告），并及时将相关办理情况上传至《政协提案网上办理系统》。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highlight w:val="none"/>
          <w:lang w:eastAsia="zh-CN"/>
        </w:rPr>
      </w:pPr>
      <w:r>
        <w:rPr>
          <w:rFonts w:hint="eastAsia" w:ascii="Times New Roman" w:hAnsi="Times New Roman" w:eastAsia="方正黑体_GBK" w:cs="Times New Roman"/>
          <w:color w:val="auto"/>
          <w:sz w:val="32"/>
          <w:szCs w:val="32"/>
          <w:highlight w:val="none"/>
          <w:lang w:eastAsia="zh-CN"/>
        </w:rPr>
        <w:t>四</w:t>
      </w:r>
      <w:r>
        <w:rPr>
          <w:rFonts w:hint="default" w:ascii="Times New Roman" w:hAnsi="Times New Roman" w:eastAsia="方正黑体_GBK" w:cs="Times New Roman"/>
          <w:color w:val="auto"/>
          <w:sz w:val="32"/>
          <w:szCs w:val="32"/>
          <w:highlight w:val="none"/>
          <w:lang w:eastAsia="zh-CN"/>
        </w:rPr>
        <w:t>、严格要求，</w:t>
      </w:r>
      <w:r>
        <w:rPr>
          <w:rFonts w:hint="default" w:ascii="Times New Roman" w:hAnsi="Times New Roman" w:eastAsia="方正黑体_GBK" w:cs="Times New Roman"/>
          <w:color w:val="auto"/>
          <w:sz w:val="32"/>
          <w:szCs w:val="32"/>
          <w:highlight w:val="none"/>
          <w:lang w:val="en-US" w:eastAsia="zh-CN"/>
        </w:rPr>
        <w:t>务必按期办结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一</w:t>
      </w:r>
      <w:r>
        <w:rPr>
          <w:rFonts w:hint="default" w:ascii="Times New Roman" w:hAnsi="Times New Roman" w:eastAsia="方正仿宋_GBK" w:cs="Times New Roman"/>
          <w:color w:val="auto"/>
          <w:sz w:val="32"/>
          <w:szCs w:val="32"/>
          <w:highlight w:val="none"/>
          <w:lang w:eastAsia="zh-CN"/>
        </w:rPr>
        <w:t>）各相关单位（股室）</w:t>
      </w:r>
      <w:r>
        <w:rPr>
          <w:rFonts w:hint="default" w:ascii="Times New Roman" w:hAnsi="Times New Roman" w:eastAsia="方正仿宋_GBK" w:cs="Times New Roman"/>
          <w:color w:val="auto"/>
          <w:sz w:val="32"/>
          <w:szCs w:val="32"/>
          <w:highlight w:val="none"/>
        </w:rPr>
        <w:t>必须与领衔代表或委员见面，加强沟通，形成共识，增强办理效果，回复率、反馈率</w:t>
      </w:r>
      <w:r>
        <w:rPr>
          <w:rFonts w:hint="default" w:ascii="Times New Roman" w:hAnsi="Times New Roman" w:eastAsia="方正仿宋_GBK" w:cs="Times New Roman"/>
          <w:color w:val="auto"/>
          <w:sz w:val="32"/>
          <w:szCs w:val="32"/>
          <w:highlight w:val="none"/>
          <w:lang w:val="en-US" w:eastAsia="zh-CN"/>
        </w:rPr>
        <w:t>和</w:t>
      </w:r>
      <w:r>
        <w:rPr>
          <w:rFonts w:hint="default" w:ascii="Times New Roman" w:hAnsi="Times New Roman" w:eastAsia="方正仿宋_GBK" w:cs="Times New Roman"/>
          <w:color w:val="auto"/>
          <w:sz w:val="32"/>
          <w:szCs w:val="32"/>
          <w:highlight w:val="none"/>
        </w:rPr>
        <w:t>满意率必须达100﹪</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所有交办件</w:t>
      </w:r>
      <w:r>
        <w:rPr>
          <w:rFonts w:hint="default" w:ascii="Times New Roman" w:hAnsi="Times New Roman" w:eastAsia="方正仿宋_GBK" w:cs="Times New Roman"/>
          <w:color w:val="auto"/>
          <w:sz w:val="32"/>
          <w:szCs w:val="32"/>
          <w:highlight w:val="none"/>
          <w:lang w:val="en-US" w:eastAsia="zh-CN"/>
        </w:rPr>
        <w:t>务</w:t>
      </w:r>
      <w:r>
        <w:rPr>
          <w:rFonts w:hint="default" w:ascii="Times New Roman" w:hAnsi="Times New Roman" w:eastAsia="方正仿宋_GBK" w:cs="Times New Roman"/>
          <w:color w:val="auto"/>
          <w:sz w:val="32"/>
          <w:szCs w:val="32"/>
          <w:highlight w:val="none"/>
        </w:rPr>
        <w:t>必于</w:t>
      </w:r>
      <w:r>
        <w:rPr>
          <w:rFonts w:hint="default" w:ascii="Times New Roman" w:hAnsi="Times New Roman" w:eastAsia="方正仿宋_GBK" w:cs="Times New Roman"/>
          <w:color w:val="auto"/>
          <w:sz w:val="32"/>
          <w:szCs w:val="32"/>
          <w:highlight w:val="none"/>
          <w:lang w:val="en-US" w:eastAsia="zh-CN"/>
        </w:rPr>
        <w:t>2021年8</w:t>
      </w:r>
      <w:r>
        <w:rPr>
          <w:rFonts w:hint="default" w:ascii="Times New Roman" w:hAnsi="Times New Roman" w:eastAsia="方正仿宋_GBK" w:cs="Times New Roman"/>
          <w:color w:val="auto"/>
          <w:sz w:val="32"/>
          <w:szCs w:val="32"/>
          <w:highlight w:val="none"/>
        </w:rPr>
        <w:t>月</w:t>
      </w:r>
      <w:r>
        <w:rPr>
          <w:rFonts w:hint="default" w:ascii="Times New Roman" w:hAnsi="Times New Roman" w:eastAsia="方正仿宋_GBK" w:cs="Times New Roman"/>
          <w:color w:val="auto"/>
          <w:sz w:val="32"/>
          <w:szCs w:val="32"/>
          <w:highlight w:val="none"/>
          <w:lang w:val="en-US" w:eastAsia="zh-CN"/>
        </w:rPr>
        <w:t>25</w:t>
      </w:r>
      <w:r>
        <w:rPr>
          <w:rFonts w:hint="default" w:ascii="Times New Roman" w:hAnsi="Times New Roman" w:eastAsia="方正仿宋_GBK" w:cs="Times New Roman"/>
          <w:color w:val="auto"/>
          <w:sz w:val="32"/>
          <w:szCs w:val="32"/>
          <w:highlight w:val="none"/>
        </w:rPr>
        <w:t>日前全部办结，并将答复件送达代表、委员手中。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二</w:t>
      </w:r>
      <w:r>
        <w:rPr>
          <w:rFonts w:hint="default" w:ascii="Times New Roman" w:hAnsi="Times New Roman" w:eastAsia="方正仿宋_GBK" w:cs="Times New Roman"/>
          <w:color w:val="auto"/>
          <w:sz w:val="32"/>
          <w:szCs w:val="32"/>
          <w:highlight w:val="none"/>
          <w:lang w:eastAsia="zh-CN"/>
        </w:rPr>
        <w:t>）各相关单位（股室）</w:t>
      </w:r>
      <w:r>
        <w:rPr>
          <w:rFonts w:hint="default" w:ascii="Times New Roman" w:hAnsi="Times New Roman" w:eastAsia="方正仿宋_GBK" w:cs="Times New Roman"/>
          <w:color w:val="auto"/>
          <w:sz w:val="32"/>
          <w:szCs w:val="32"/>
          <w:highlight w:val="none"/>
        </w:rPr>
        <w:t>必须明确一名议提案办理工作人员</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做到一案一复，内容要符合党和国家的方针政策、法律法规及恩阳区情，格式要规范，代表或委员的名字一定要准确，每个办理环节必须要有影像、图片等软件资料。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三</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每月</w:t>
      </w:r>
      <w:r>
        <w:rPr>
          <w:rFonts w:hint="eastAsia" w:ascii="Times New Roman" w:hAnsi="Times New Roman" w:eastAsia="方正仿宋_GBK" w:cs="Times New Roman"/>
          <w:color w:val="auto"/>
          <w:sz w:val="32"/>
          <w:szCs w:val="32"/>
          <w:highlight w:val="none"/>
          <w:lang w:val="en-US" w:eastAsia="zh-CN"/>
        </w:rPr>
        <w:t>7</w:t>
      </w:r>
      <w:r>
        <w:rPr>
          <w:rFonts w:hint="default" w:ascii="Times New Roman" w:hAnsi="Times New Roman" w:eastAsia="方正仿宋_GBK" w:cs="Times New Roman"/>
          <w:color w:val="auto"/>
          <w:sz w:val="32"/>
          <w:szCs w:val="32"/>
          <w:highlight w:val="none"/>
        </w:rPr>
        <w:t>日前，</w:t>
      </w:r>
      <w:r>
        <w:rPr>
          <w:rFonts w:hint="default" w:ascii="Times New Roman" w:hAnsi="Times New Roman" w:eastAsia="方正仿宋_GBK" w:cs="Times New Roman"/>
          <w:color w:val="auto"/>
          <w:sz w:val="32"/>
          <w:szCs w:val="32"/>
          <w:highlight w:val="none"/>
          <w:lang w:eastAsia="zh-CN"/>
        </w:rPr>
        <w:t>各相关单位（股室）</w:t>
      </w:r>
      <w:r>
        <w:rPr>
          <w:rFonts w:hint="default" w:ascii="Times New Roman" w:hAnsi="Times New Roman" w:eastAsia="方正仿宋_GBK" w:cs="Times New Roman"/>
          <w:color w:val="auto"/>
          <w:sz w:val="32"/>
          <w:szCs w:val="32"/>
          <w:highlight w:val="none"/>
        </w:rPr>
        <w:t>要将上月办理情况纸质档案、影像资料等经单位负责人签字和分管领导审核后上报局办公室，统一汇总整理报送区政府办</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区目标绩效办。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color w:val="auto"/>
          <w:sz w:val="32"/>
          <w:szCs w:val="32"/>
          <w:highlight w:val="none"/>
          <w:lang w:eastAsia="zh-CN"/>
        </w:rPr>
      </w:pPr>
      <w:r>
        <w:rPr>
          <w:rFonts w:hint="eastAsia" w:ascii="Times New Roman" w:hAnsi="Times New Roman" w:eastAsia="方正黑体_GBK" w:cs="Times New Roman"/>
          <w:color w:val="auto"/>
          <w:sz w:val="32"/>
          <w:szCs w:val="32"/>
          <w:highlight w:val="none"/>
          <w:lang w:eastAsia="zh-CN"/>
        </w:rPr>
        <w:t>五</w:t>
      </w:r>
      <w:r>
        <w:rPr>
          <w:rFonts w:hint="default" w:ascii="Times New Roman" w:hAnsi="Times New Roman" w:eastAsia="方正黑体_GBK" w:cs="Times New Roman"/>
          <w:color w:val="auto"/>
          <w:sz w:val="32"/>
          <w:szCs w:val="32"/>
          <w:highlight w:val="none"/>
          <w:lang w:eastAsia="zh-CN"/>
        </w:rPr>
        <w:t>、督促检查，保障办理实效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一</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局督查办全程跟踪督办议提案办理工作，重点对各承办单位的工作制度、办理进度、工作轨迹、面商率、满意率等关键环节进行督查。严格</w:t>
      </w:r>
      <w:bookmarkStart w:id="0" w:name="_GoBack"/>
      <w:bookmarkEnd w:id="0"/>
      <w:r>
        <w:rPr>
          <w:rFonts w:hint="default" w:ascii="Times New Roman" w:hAnsi="Times New Roman" w:eastAsia="方正仿宋_GBK" w:cs="Times New Roman"/>
          <w:color w:val="auto"/>
          <w:sz w:val="32"/>
          <w:szCs w:val="32"/>
          <w:highlight w:val="none"/>
          <w:lang w:val="en-US" w:eastAsia="zh-CN"/>
        </w:rPr>
        <w:t>执行“四个重办”制度，即问题应该解决而没有解决的重办，需要实事求是给予解释说明但答复含糊不清的重办，答复函格式不规范的重办，工作不到位，代表、委员不满意的重办。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二</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局督查办</w:t>
      </w:r>
      <w:r>
        <w:rPr>
          <w:rFonts w:hint="default" w:ascii="Times New Roman" w:hAnsi="Times New Roman" w:eastAsia="方正仿宋_GBK" w:cs="Times New Roman"/>
          <w:color w:val="auto"/>
          <w:sz w:val="32"/>
          <w:szCs w:val="32"/>
          <w:highlight w:val="none"/>
        </w:rPr>
        <w:t>对议提案办理工作推诿扯皮、敷衍塞责等不务实情况通报批评，纳入年度单位目标考核和个人职称评聘、评先选优。对未按要求办理的单位，局</w:t>
      </w:r>
      <w:r>
        <w:rPr>
          <w:rFonts w:hint="default" w:ascii="Times New Roman" w:hAnsi="Times New Roman" w:eastAsia="方正仿宋_GBK" w:cs="Times New Roman"/>
          <w:color w:val="auto"/>
          <w:sz w:val="32"/>
          <w:szCs w:val="32"/>
          <w:highlight w:val="none"/>
          <w:lang w:eastAsia="zh-CN"/>
        </w:rPr>
        <w:t>党组</w:t>
      </w:r>
      <w:r>
        <w:rPr>
          <w:rFonts w:hint="default" w:ascii="Times New Roman" w:hAnsi="Times New Roman" w:eastAsia="方正仿宋_GBK" w:cs="Times New Roman"/>
          <w:color w:val="auto"/>
          <w:sz w:val="32"/>
          <w:szCs w:val="32"/>
          <w:highlight w:val="none"/>
        </w:rPr>
        <w:t>将严肃追责、约谈单位负责人，并责成限期按质</w:t>
      </w:r>
      <w:r>
        <w:rPr>
          <w:rFonts w:hint="default" w:ascii="Times New Roman" w:hAnsi="Times New Roman" w:eastAsia="方正仿宋_GBK" w:cs="Times New Roman"/>
          <w:color w:val="auto"/>
          <w:sz w:val="32"/>
          <w:szCs w:val="32"/>
          <w:highlight w:val="none"/>
          <w:lang w:val="en-US" w:eastAsia="zh-CN"/>
        </w:rPr>
        <w:t>按量</w:t>
      </w:r>
      <w:r>
        <w:rPr>
          <w:rFonts w:hint="default" w:ascii="Times New Roman" w:hAnsi="Times New Roman" w:eastAsia="方正仿宋_GBK" w:cs="Times New Roman"/>
          <w:color w:val="auto"/>
          <w:sz w:val="32"/>
          <w:szCs w:val="32"/>
          <w:highlight w:val="none"/>
        </w:rPr>
        <w:t>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特此通知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eastAsia="zh-CN"/>
        </w:rPr>
        <w:t>附件：</w:t>
      </w: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eastAsia="zh-CN"/>
        </w:rPr>
        <w:t>巴中市恩阳区二届人大七次会议人大代表建议、意见办理责任分解表</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eastAsia="zh-CN"/>
        </w:rPr>
        <w:t>巴中市恩阳区政协二届七次会议立案提案办理责任分解表</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3.关于区二届人大七次会议第XX号建议答复的函</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4.关于区政协二届七次会议第XX号建议答复的函</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lang w:eastAsia="zh-CN"/>
        </w:rPr>
        <w:t>人大代表议案、建议办理情况征询意见表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6.</w:t>
      </w:r>
      <w:r>
        <w:rPr>
          <w:rFonts w:hint="default" w:ascii="Times New Roman" w:hAnsi="Times New Roman" w:eastAsia="方正仿宋_GBK" w:cs="Times New Roman"/>
          <w:sz w:val="32"/>
          <w:szCs w:val="32"/>
          <w:highlight w:val="none"/>
          <w:lang w:eastAsia="zh-CN"/>
        </w:rPr>
        <w:t>政协提案办理情况征询意见表</w:t>
      </w: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highlight w:val="none"/>
          <w:lang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0" w:firstLineChars="0"/>
        <w:jc w:val="right"/>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t>巴中市恩阳区</w:t>
      </w:r>
      <w:r>
        <w:rPr>
          <w:rFonts w:hint="default" w:ascii="Times New Roman" w:hAnsi="Times New Roman" w:eastAsia="方正仿宋_GBK" w:cs="Times New Roman"/>
          <w:sz w:val="32"/>
          <w:szCs w:val="32"/>
          <w:highlight w:val="none"/>
          <w:lang w:eastAsia="zh-CN"/>
        </w:rPr>
        <w:t>农业农村局</w:t>
      </w:r>
      <w:r>
        <w:rPr>
          <w:rFonts w:hint="default" w:ascii="Times New Roman" w:hAnsi="Times New Roman" w:eastAsia="方正仿宋_GBK" w:cs="Times New Roman"/>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0" w:firstLineChars="0"/>
        <w:jc w:val="center"/>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 xml:space="preserve">                              </w:t>
      </w:r>
      <w:r>
        <w:rPr>
          <w:rFonts w:hint="default" w:ascii="Times New Roman" w:hAnsi="Times New Roman" w:eastAsia="方正仿宋_GBK" w:cs="Times New Roman"/>
          <w:sz w:val="32"/>
          <w:szCs w:val="32"/>
          <w:highlight w:val="none"/>
        </w:rPr>
        <w:t>20</w:t>
      </w:r>
      <w:r>
        <w:rPr>
          <w:rFonts w:hint="default" w:ascii="Times New Roman" w:hAnsi="Times New Roman" w:eastAsia="方正仿宋_GBK" w:cs="Times New Roman"/>
          <w:sz w:val="32"/>
          <w:szCs w:val="32"/>
          <w:highlight w:val="none"/>
          <w:lang w:val="en-US" w:eastAsia="zh-CN"/>
        </w:rPr>
        <w:t>21</w:t>
      </w:r>
      <w:r>
        <w:rPr>
          <w:rFonts w:hint="default" w:ascii="Times New Roman" w:hAnsi="Times New Roman" w:eastAsia="方正仿宋_GBK" w:cs="Times New Roman"/>
          <w:sz w:val="32"/>
          <w:szCs w:val="32"/>
          <w:highlight w:val="none"/>
        </w:rPr>
        <w:t>年</w:t>
      </w:r>
      <w:r>
        <w:rPr>
          <w:rFonts w:hint="default"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rPr>
        <w:t>月</w:t>
      </w:r>
      <w:r>
        <w:rPr>
          <w:rFonts w:hint="eastAsia" w:ascii="Times New Roman" w:hAnsi="Times New Roman" w:eastAsia="方正仿宋_GBK" w:cs="Times New Roman"/>
          <w:sz w:val="32"/>
          <w:szCs w:val="32"/>
          <w:highlight w:val="none"/>
          <w:lang w:val="en-US" w:eastAsia="zh-CN"/>
        </w:rPr>
        <w:t>19</w:t>
      </w:r>
      <w:r>
        <w:rPr>
          <w:rFonts w:hint="default" w:ascii="Times New Roman" w:hAnsi="Times New Roman" w:eastAsia="方正仿宋_GBK" w:cs="Times New Roman"/>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right="840" w:rightChars="400" w:firstLine="0" w:firstLineChars="0"/>
        <w:jc w:val="right"/>
        <w:textAlignment w:val="auto"/>
        <w:rPr>
          <w:rFonts w:hint="default" w:ascii="Times New Roman" w:hAnsi="Times New Roman" w:eastAsia="方正仿宋_GBK" w:cs="Times New Roman"/>
          <w:sz w:val="32"/>
          <w:szCs w:val="32"/>
          <w:highlight w:val="none"/>
          <w:lang w:eastAsia="zh-CN"/>
        </w:rPr>
        <w:sectPr>
          <w:footerReference r:id="rId3" w:type="default"/>
          <w:footerReference r:id="rId4" w:type="even"/>
          <w:pgSz w:w="11906" w:h="16838"/>
          <w:pgMar w:top="2098" w:right="1531" w:bottom="1814" w:left="1531" w:header="851" w:footer="992" w:gutter="0"/>
          <w:pgNumType w:fmt="decimal"/>
          <w:cols w:space="720" w:num="1"/>
          <w:docGrid w:type="lines" w:linePitch="408" w:charSpace="0"/>
        </w:sect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小标宋_GBK" w:cs="Times New Roman"/>
          <w:sz w:val="32"/>
          <w:szCs w:val="32"/>
          <w:highlight w:val="none"/>
          <w:lang w:val="en-US" w:eastAsia="zh-CN"/>
        </w:rPr>
      </w:pPr>
      <w:r>
        <w:rPr>
          <w:rFonts w:hint="default" w:ascii="Times New Roman" w:hAnsi="Times New Roman" w:eastAsia="黑体" w:cs="Times New Roman"/>
          <w:sz w:val="32"/>
          <w:szCs w:val="32"/>
          <w:highlight w:val="none"/>
          <w:lang w:eastAsia="zh-CN"/>
        </w:rPr>
        <w:t>附件</w:t>
      </w:r>
      <w:r>
        <w:rPr>
          <w:rFonts w:hint="default" w:ascii="Times New Roman" w:hAnsi="Times New Roman" w:eastAsia="黑体" w:cs="Times New Roman"/>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36"/>
          <w:szCs w:val="36"/>
          <w:highlight w:val="none"/>
          <w:lang w:eastAsia="zh-CN"/>
        </w:rPr>
      </w:pPr>
      <w:r>
        <w:rPr>
          <w:rFonts w:hint="default" w:ascii="Times New Roman" w:hAnsi="Times New Roman" w:eastAsia="方正小标宋_GBK" w:cs="Times New Roman"/>
          <w:sz w:val="36"/>
          <w:szCs w:val="36"/>
          <w:highlight w:val="none"/>
          <w:lang w:eastAsia="zh-CN"/>
        </w:rPr>
        <w:t>巴中市恩阳区二届人大七次会议人大代表议案、建议办理责任分解表</w:t>
      </w:r>
    </w:p>
    <w:tbl>
      <w:tblPr>
        <w:tblStyle w:val="6"/>
        <w:tblW w:w="15046" w:type="dxa"/>
        <w:tblInd w:w="-9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215"/>
        <w:gridCol w:w="4849"/>
        <w:gridCol w:w="1305"/>
        <w:gridCol w:w="2669"/>
        <w:gridCol w:w="1335"/>
        <w:gridCol w:w="1200"/>
        <w:gridCol w:w="1185"/>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highlight w:val="none"/>
                <w:vertAlign w:val="baseline"/>
                <w:lang w:val="en-US" w:eastAsia="zh-CN"/>
              </w:rPr>
            </w:pPr>
            <w:r>
              <w:rPr>
                <w:rFonts w:hint="default" w:ascii="Times New Roman" w:hAnsi="Times New Roman" w:eastAsia="方正仿宋_GBK" w:cs="Times New Roman"/>
                <w:b/>
                <w:bCs/>
                <w:sz w:val="24"/>
                <w:szCs w:val="24"/>
                <w:highlight w:val="none"/>
                <w:vertAlign w:val="baseline"/>
                <w:lang w:val="en-US" w:eastAsia="zh-CN"/>
              </w:rPr>
              <w:t>序号</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41" w:firstLineChars="100"/>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建议人</w:t>
            </w:r>
          </w:p>
          <w:p>
            <w:pPr>
              <w:keepNext w:val="0"/>
              <w:keepLines w:val="0"/>
              <w:pageBreakBefore w:val="0"/>
              <w:widowControl w:val="0"/>
              <w:kinsoku/>
              <w:wordWrap/>
              <w:overflowPunct/>
              <w:topLinePunct w:val="0"/>
              <w:autoSpaceDE/>
              <w:autoSpaceDN/>
              <w:bidi w:val="0"/>
              <w:adjustRightInd/>
              <w:snapToGrid/>
              <w:spacing w:line="400" w:lineRule="exact"/>
              <w:ind w:firstLine="241" w:firstLineChars="100"/>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姓名</w:t>
            </w:r>
          </w:p>
        </w:tc>
        <w:tc>
          <w:tcPr>
            <w:tcW w:w="48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964" w:firstLineChars="400"/>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事</w:t>
            </w:r>
            <w:r>
              <w:rPr>
                <w:rFonts w:hint="default" w:ascii="Times New Roman" w:hAnsi="Times New Roman" w:eastAsia="方正仿宋_GBK" w:cs="Times New Roman"/>
                <w:b/>
                <w:bCs/>
                <w:sz w:val="24"/>
                <w:szCs w:val="24"/>
                <w:highlight w:val="none"/>
                <w:vertAlign w:val="baseline"/>
                <w:lang w:val="en-US" w:eastAsia="zh-CN"/>
              </w:rPr>
              <w:t xml:space="preserve">    </w:t>
            </w:r>
            <w:r>
              <w:rPr>
                <w:rFonts w:hint="default" w:ascii="Times New Roman" w:hAnsi="Times New Roman" w:eastAsia="方正仿宋_GBK" w:cs="Times New Roman"/>
                <w:b/>
                <w:bCs/>
                <w:sz w:val="24"/>
                <w:szCs w:val="24"/>
                <w:highlight w:val="none"/>
                <w:vertAlign w:val="baseline"/>
                <w:lang w:eastAsia="zh-CN"/>
              </w:rPr>
              <w:t>由</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责任分管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领导</w:t>
            </w:r>
          </w:p>
        </w:tc>
        <w:tc>
          <w:tcPr>
            <w:tcW w:w="266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承办单位</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责任人</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协办单位</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办理时限</w:t>
            </w:r>
          </w:p>
        </w:tc>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19</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扈长江</w:t>
            </w:r>
          </w:p>
        </w:tc>
        <w:tc>
          <w:tcPr>
            <w:tcW w:w="48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规范土地流转，规避矛盾风险</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程仁杰</w:t>
            </w:r>
          </w:p>
        </w:tc>
        <w:tc>
          <w:tcPr>
            <w:tcW w:w="2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区农经站</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蔡宗利</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20</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杨易超</w:t>
            </w:r>
          </w:p>
        </w:tc>
        <w:tc>
          <w:tcPr>
            <w:tcW w:w="48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关于高质量发展壮大村级集体经济的建议</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程仁杰</w:t>
            </w:r>
          </w:p>
        </w:tc>
        <w:tc>
          <w:tcPr>
            <w:tcW w:w="2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区农经站</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蔡宗利</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sz w:val="24"/>
                <w:szCs w:val="24"/>
                <w:highlight w:val="none"/>
                <w:vertAlign w:val="baseline"/>
                <w:lang w:eastAsia="zh-CN"/>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sz w:val="24"/>
                <w:szCs w:val="24"/>
                <w:highlight w:val="none"/>
                <w:vertAlign w:val="baseline"/>
                <w:lang w:eastAsia="zh-CN"/>
              </w:rPr>
            </w:pPr>
          </w:p>
        </w:tc>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21</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邓建国</w:t>
            </w:r>
          </w:p>
        </w:tc>
        <w:tc>
          <w:tcPr>
            <w:tcW w:w="48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关于加大对中药材产业发展扶持力度的建议</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程仁杰</w:t>
            </w:r>
          </w:p>
        </w:tc>
        <w:tc>
          <w:tcPr>
            <w:tcW w:w="2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区经作站</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吴建明</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区市场监管局</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bCs/>
                <w:sz w:val="24"/>
                <w:szCs w:val="24"/>
                <w:highlight w:val="none"/>
                <w:vertAlign w:val="baseline"/>
                <w:lang w:eastAsia="zh-CN"/>
              </w:rPr>
            </w:pPr>
          </w:p>
        </w:tc>
        <w:tc>
          <w:tcPr>
            <w:tcW w:w="762" w:type="dxa"/>
            <w:noWrap w:val="0"/>
            <w:vAlign w:val="center"/>
          </w:tcPr>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仿宋_GBK" w:cs="Times New Roman"/>
                <w:b/>
                <w:bCs/>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22</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邓建国</w:t>
            </w:r>
          </w:p>
        </w:tc>
        <w:tc>
          <w:tcPr>
            <w:tcW w:w="48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关于现代农业产业发展的建议</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程  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蔡光辉</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程仁杰</w:t>
            </w:r>
          </w:p>
        </w:tc>
        <w:tc>
          <w:tcPr>
            <w:tcW w:w="2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区经作站（牵头）</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区农技中心</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kern w:val="2"/>
                <w:sz w:val="24"/>
                <w:szCs w:val="24"/>
                <w:highlight w:val="none"/>
                <w:vertAlign w:val="baseline"/>
                <w:lang w:val="en-US" w:eastAsia="zh-CN" w:bidi="ar-SA"/>
              </w:rPr>
            </w:pPr>
            <w:r>
              <w:rPr>
                <w:rFonts w:hint="eastAsia" w:ascii="Times New Roman" w:hAnsi="Times New Roman" w:eastAsia="方正仿宋_GBK" w:cs="Times New Roman"/>
                <w:b w:val="0"/>
                <w:bCs w:val="0"/>
                <w:kern w:val="2"/>
                <w:sz w:val="24"/>
                <w:szCs w:val="24"/>
                <w:highlight w:val="none"/>
                <w:vertAlign w:val="baseline"/>
                <w:lang w:val="en-US" w:eastAsia="zh-CN" w:bidi="ar-SA"/>
              </w:rPr>
              <w:t>吴建明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kern w:val="2"/>
                <w:sz w:val="24"/>
                <w:szCs w:val="24"/>
                <w:highlight w:val="none"/>
                <w:vertAlign w:val="baseline"/>
                <w:lang w:val="en-US" w:eastAsia="zh-CN" w:bidi="ar-SA"/>
              </w:rPr>
            </w:pPr>
            <w:r>
              <w:rPr>
                <w:rFonts w:hint="eastAsia" w:ascii="Times New Roman" w:hAnsi="Times New Roman" w:eastAsia="方正仿宋_GBK" w:cs="Times New Roman"/>
                <w:b w:val="0"/>
                <w:bCs w:val="0"/>
                <w:kern w:val="2"/>
                <w:sz w:val="24"/>
                <w:szCs w:val="24"/>
                <w:highlight w:val="none"/>
                <w:vertAlign w:val="baseline"/>
                <w:lang w:val="en-US" w:eastAsia="zh-CN" w:bidi="ar-SA"/>
              </w:rPr>
              <w:t>易书和</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762"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23</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魏毅</w:t>
            </w:r>
          </w:p>
        </w:tc>
        <w:tc>
          <w:tcPr>
            <w:tcW w:w="48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关于持续加强恢复生猪生产和非洲猪瘟防控力度的建议</w:t>
            </w:r>
          </w:p>
        </w:tc>
        <w:tc>
          <w:tcPr>
            <w:tcW w:w="13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张  轲</w:t>
            </w:r>
          </w:p>
        </w:tc>
        <w:tc>
          <w:tcPr>
            <w:tcW w:w="2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区疫控中心（牵头）</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区畜牧工作站</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王  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张鏸予</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762"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24</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邓建国</w:t>
            </w:r>
          </w:p>
        </w:tc>
        <w:tc>
          <w:tcPr>
            <w:tcW w:w="48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关于整治和提升农村人居环境的建议</w:t>
            </w:r>
          </w:p>
        </w:tc>
        <w:tc>
          <w:tcPr>
            <w:tcW w:w="1305" w:type="dxa"/>
            <w:noWrap w:val="0"/>
            <w:vAlign w:val="center"/>
          </w:tcPr>
          <w:p>
            <w:pPr>
              <w:pStyle w:val="4"/>
              <w:ind w:left="0" w:leftChars="0" w:firstLine="0" w:firstLineChars="0"/>
              <w:jc w:val="center"/>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蔡光辉</w:t>
            </w:r>
          </w:p>
        </w:tc>
        <w:tc>
          <w:tcPr>
            <w:tcW w:w="2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区土肥农能站（牵头）</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局乡村振兴办</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杨明朝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杨绍鑫</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762"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25</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徐思红</w:t>
            </w:r>
          </w:p>
        </w:tc>
        <w:tc>
          <w:tcPr>
            <w:tcW w:w="48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关于加大边远村居基础设施建设的建议</w:t>
            </w:r>
          </w:p>
        </w:tc>
        <w:tc>
          <w:tcPr>
            <w:tcW w:w="1305" w:type="dxa"/>
            <w:noWrap w:val="0"/>
            <w:vAlign w:val="center"/>
          </w:tcPr>
          <w:p>
            <w:pPr>
              <w:pStyle w:val="4"/>
              <w:ind w:left="0" w:leftChars="0" w:firstLine="0" w:firstLineChars="0"/>
              <w:jc w:val="center"/>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蔡光辉</w:t>
            </w:r>
          </w:p>
        </w:tc>
        <w:tc>
          <w:tcPr>
            <w:tcW w:w="266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区新村办（牵头）</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区土肥农能站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区农建站</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龙  辉</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杨明朝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王继生</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762"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26</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杨仕豪</w:t>
            </w:r>
          </w:p>
        </w:tc>
        <w:tc>
          <w:tcPr>
            <w:tcW w:w="48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关于加强和完善农村聚居点配套设施建设的建议</w:t>
            </w:r>
          </w:p>
        </w:tc>
        <w:tc>
          <w:tcPr>
            <w:tcW w:w="1305" w:type="dxa"/>
            <w:noWrap w:val="0"/>
            <w:vAlign w:val="center"/>
          </w:tcPr>
          <w:p>
            <w:pPr>
              <w:pStyle w:val="4"/>
              <w:ind w:left="0" w:leftChars="0" w:firstLine="0" w:firstLineChars="0"/>
              <w:jc w:val="center"/>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蔡光辉</w:t>
            </w:r>
          </w:p>
        </w:tc>
        <w:tc>
          <w:tcPr>
            <w:tcW w:w="2669" w:type="dxa"/>
            <w:noWrap w:val="0"/>
            <w:vAlign w:val="center"/>
          </w:tcPr>
          <w:p>
            <w:pPr>
              <w:pStyle w:val="4"/>
              <w:ind w:left="0" w:leftChars="0" w:firstLine="0" w:firstLineChars="0"/>
              <w:jc w:val="left"/>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区新村办</w:t>
            </w:r>
          </w:p>
        </w:tc>
        <w:tc>
          <w:tcPr>
            <w:tcW w:w="13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龙  辉</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762" w:type="dxa"/>
            <w:noWrap w:val="0"/>
            <w:vAlign w:val="center"/>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sz w:val="24"/>
                <w:szCs w:val="24"/>
                <w:highlight w:val="none"/>
                <w:vertAlign w:val="baseline"/>
              </w:rPr>
            </w:pPr>
          </w:p>
        </w:tc>
      </w:tr>
    </w:tbl>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eastAsia="zh-CN"/>
        </w:rPr>
        <w:t>附件</w:t>
      </w:r>
      <w:r>
        <w:rPr>
          <w:rFonts w:hint="default" w:ascii="Times New Roman" w:hAnsi="Times New Roman" w:eastAsia="黑体" w:cs="Times New Roman"/>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36"/>
          <w:szCs w:val="36"/>
          <w:highlight w:val="none"/>
          <w:lang w:eastAsia="zh-CN"/>
        </w:rPr>
      </w:pPr>
      <w:r>
        <w:rPr>
          <w:rFonts w:hint="default" w:ascii="Times New Roman" w:hAnsi="Times New Roman" w:eastAsia="方正小标宋_GBK" w:cs="Times New Roman"/>
          <w:sz w:val="36"/>
          <w:szCs w:val="36"/>
          <w:highlight w:val="none"/>
          <w:lang w:eastAsia="zh-CN"/>
        </w:rPr>
        <w:t>巴中市恩阳区政协二届七次会议立案提案办理责任分解表</w:t>
      </w:r>
    </w:p>
    <w:tbl>
      <w:tblPr>
        <w:tblStyle w:val="6"/>
        <w:tblW w:w="15046" w:type="dxa"/>
        <w:tblInd w:w="-9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728"/>
        <w:gridCol w:w="4350"/>
        <w:gridCol w:w="1185"/>
        <w:gridCol w:w="2415"/>
        <w:gridCol w:w="1080"/>
        <w:gridCol w:w="1695"/>
        <w:gridCol w:w="1245"/>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highlight w:val="none"/>
                <w:vertAlign w:val="baseline"/>
                <w:lang w:val="en-US" w:eastAsia="zh-CN"/>
              </w:rPr>
            </w:pPr>
            <w:r>
              <w:rPr>
                <w:rFonts w:hint="default" w:ascii="Times New Roman" w:hAnsi="Times New Roman" w:eastAsia="方正仿宋_GBK" w:cs="Times New Roman"/>
                <w:b/>
                <w:bCs/>
                <w:sz w:val="24"/>
                <w:szCs w:val="24"/>
                <w:highlight w:val="none"/>
                <w:vertAlign w:val="baseline"/>
                <w:lang w:val="en-US" w:eastAsia="zh-CN"/>
              </w:rPr>
              <w:t>序号</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241" w:firstLineChars="100"/>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建议人</w:t>
            </w:r>
          </w:p>
          <w:p>
            <w:pPr>
              <w:keepNext w:val="0"/>
              <w:keepLines w:val="0"/>
              <w:pageBreakBefore w:val="0"/>
              <w:widowControl w:val="0"/>
              <w:kinsoku/>
              <w:wordWrap/>
              <w:overflowPunct/>
              <w:topLinePunct w:val="0"/>
              <w:autoSpaceDE/>
              <w:autoSpaceDN/>
              <w:bidi w:val="0"/>
              <w:adjustRightInd/>
              <w:snapToGrid/>
              <w:spacing w:line="400" w:lineRule="exact"/>
              <w:ind w:firstLine="241" w:firstLineChars="100"/>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姓名</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1446" w:firstLineChars="600"/>
              <w:jc w:val="both"/>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事</w:t>
            </w:r>
            <w:r>
              <w:rPr>
                <w:rFonts w:hint="default" w:ascii="Times New Roman" w:hAnsi="Times New Roman" w:eastAsia="方正仿宋_GBK" w:cs="Times New Roman"/>
                <w:b/>
                <w:bCs/>
                <w:sz w:val="24"/>
                <w:szCs w:val="24"/>
                <w:highlight w:val="none"/>
                <w:vertAlign w:val="baseline"/>
                <w:lang w:val="en-US" w:eastAsia="zh-CN"/>
              </w:rPr>
              <w:t xml:space="preserve">    </w:t>
            </w:r>
            <w:r>
              <w:rPr>
                <w:rFonts w:hint="default" w:ascii="Times New Roman" w:hAnsi="Times New Roman" w:eastAsia="方正仿宋_GBK" w:cs="Times New Roman"/>
                <w:b/>
                <w:bCs/>
                <w:sz w:val="24"/>
                <w:szCs w:val="24"/>
                <w:highlight w:val="none"/>
                <w:vertAlign w:val="baseline"/>
                <w:lang w:eastAsia="zh-CN"/>
              </w:rPr>
              <w:t>由</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责任分管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领导</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承办单位</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责任人</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eastAsia" w:ascii="Times New Roman" w:hAnsi="Times New Roman" w:eastAsia="方正仿宋_GBK" w:cs="Times New Roman"/>
                <w:b/>
                <w:bCs/>
                <w:sz w:val="24"/>
                <w:szCs w:val="24"/>
                <w:highlight w:val="none"/>
                <w:vertAlign w:val="baseline"/>
                <w:lang w:eastAsia="zh-CN"/>
              </w:rPr>
              <w:t>共同承办单位</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办理时限</w:t>
            </w: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sz w:val="24"/>
                <w:szCs w:val="24"/>
                <w:highlight w:val="none"/>
                <w:vertAlign w:val="baseline"/>
                <w:lang w:eastAsia="zh-CN"/>
              </w:rPr>
            </w:pPr>
            <w:r>
              <w:rPr>
                <w:rFonts w:hint="default" w:ascii="Times New Roman" w:hAnsi="Times New Roman" w:eastAsia="方正仿宋_GBK" w:cs="Times New Roman"/>
                <w:b/>
                <w:bCs/>
                <w:sz w:val="24"/>
                <w:szCs w:val="24"/>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1</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eastAsia="zh-CN"/>
              </w:rPr>
              <w:t>五本寿等</w:t>
            </w:r>
            <w:r>
              <w:rPr>
                <w:rFonts w:hint="eastAsia" w:ascii="Times New Roman" w:hAnsi="Times New Roman" w:eastAsia="方正仿宋_GBK" w:cs="Times New Roman"/>
                <w:b w:val="0"/>
                <w:bCs w:val="0"/>
                <w:sz w:val="24"/>
                <w:szCs w:val="24"/>
                <w:highlight w:val="none"/>
                <w:vertAlign w:val="baseline"/>
                <w:lang w:val="en-US" w:eastAsia="zh-CN"/>
              </w:rPr>
              <w:t>2人</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关于实施乡村振兴战略的建议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蔡光辉</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局乡村振兴办</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杨绍鑫</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3</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val="en-US" w:eastAsia="zh-CN"/>
              </w:rPr>
            </w:pP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eastAsia="zh-CN"/>
              </w:rPr>
              <w:t>王启学等</w:t>
            </w:r>
            <w:r>
              <w:rPr>
                <w:rFonts w:hint="eastAsia" w:ascii="Times New Roman" w:hAnsi="Times New Roman" w:eastAsia="方正仿宋_GBK" w:cs="Times New Roman"/>
                <w:b w:val="0"/>
                <w:bCs w:val="0"/>
                <w:sz w:val="24"/>
                <w:szCs w:val="24"/>
                <w:highlight w:val="none"/>
                <w:vertAlign w:val="baseline"/>
                <w:lang w:val="en-US" w:eastAsia="zh-CN"/>
              </w:rPr>
              <w:t>3人</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关于做好乡村振兴项目的建议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程</w:t>
            </w:r>
            <w:r>
              <w:rPr>
                <w:rFonts w:hint="eastAsia" w:ascii="Times New Roman" w:hAnsi="Times New Roman" w:eastAsia="方正仿宋_GBK" w:cs="Times New Roman"/>
                <w:sz w:val="24"/>
                <w:szCs w:val="24"/>
                <w:highlight w:val="none"/>
                <w:lang w:val="en-US" w:eastAsia="zh-CN"/>
              </w:rPr>
              <w:t xml:space="preserve">  </w:t>
            </w:r>
            <w:r>
              <w:rPr>
                <w:rFonts w:hint="eastAsia" w:ascii="Times New Roman" w:hAnsi="Times New Roman" w:eastAsia="方正仿宋_GBK" w:cs="Times New Roman"/>
                <w:sz w:val="24"/>
                <w:szCs w:val="24"/>
                <w:highlight w:val="none"/>
                <w:lang w:eastAsia="zh-CN"/>
              </w:rPr>
              <w:t>宁</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局项目办</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陈伟明</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4</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政府联络组</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关于加强农业园区化建设的建议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程</w:t>
            </w:r>
            <w:r>
              <w:rPr>
                <w:rFonts w:hint="eastAsia" w:ascii="Times New Roman" w:hAnsi="Times New Roman" w:eastAsia="方正仿宋_GBK" w:cs="Times New Roman"/>
                <w:sz w:val="24"/>
                <w:szCs w:val="24"/>
                <w:highlight w:val="none"/>
                <w:lang w:val="en-US" w:eastAsia="zh-CN"/>
              </w:rPr>
              <w:t xml:space="preserve">  </w:t>
            </w:r>
            <w:r>
              <w:rPr>
                <w:rFonts w:hint="eastAsia" w:ascii="Times New Roman" w:hAnsi="Times New Roman" w:eastAsia="方正仿宋_GBK" w:cs="Times New Roman"/>
                <w:sz w:val="24"/>
                <w:szCs w:val="24"/>
                <w:highlight w:val="none"/>
                <w:lang w:eastAsia="zh-CN"/>
              </w:rPr>
              <w:t>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蔡光辉</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程仁杰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赵争勇</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1"/>
                <w:szCs w:val="21"/>
                <w:highlight w:val="none"/>
                <w:vertAlign w:val="baseline"/>
                <w:lang w:eastAsia="zh-CN"/>
              </w:rPr>
            </w:pPr>
            <w:r>
              <w:rPr>
                <w:rFonts w:hint="eastAsia" w:ascii="Times New Roman" w:hAnsi="Times New Roman" w:eastAsia="方正仿宋_GBK" w:cs="Times New Roman"/>
                <w:b w:val="0"/>
                <w:bCs w:val="0"/>
                <w:sz w:val="21"/>
                <w:szCs w:val="21"/>
                <w:highlight w:val="none"/>
                <w:vertAlign w:val="baseline"/>
                <w:lang w:eastAsia="zh-CN"/>
              </w:rPr>
              <w:t>区农技中心（牵头）</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区经作站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易书和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吴建明</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5</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非公经济联组</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关于坚持绿色发展加快现代农业示范园建设的建议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程</w:t>
            </w:r>
            <w:r>
              <w:rPr>
                <w:rFonts w:hint="eastAsia" w:ascii="Times New Roman" w:hAnsi="Times New Roman" w:eastAsia="方正仿宋_GBK" w:cs="Times New Roman"/>
                <w:sz w:val="24"/>
                <w:szCs w:val="24"/>
                <w:highlight w:val="none"/>
                <w:lang w:val="en-US" w:eastAsia="zh-CN"/>
              </w:rPr>
              <w:t xml:space="preserve">  </w:t>
            </w:r>
            <w:r>
              <w:rPr>
                <w:rFonts w:hint="eastAsia" w:ascii="Times New Roman" w:hAnsi="Times New Roman" w:eastAsia="方正仿宋_GBK" w:cs="Times New Roman"/>
                <w:sz w:val="24"/>
                <w:szCs w:val="24"/>
                <w:highlight w:val="none"/>
                <w:lang w:eastAsia="zh-CN"/>
              </w:rPr>
              <w:t>宁</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区经作站</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吴建明</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6</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eastAsia="zh-CN"/>
              </w:rPr>
              <w:t>余定洲等</w:t>
            </w:r>
            <w:r>
              <w:rPr>
                <w:rFonts w:hint="eastAsia" w:ascii="Times New Roman" w:hAnsi="Times New Roman" w:eastAsia="方正仿宋_GBK" w:cs="Times New Roman"/>
                <w:b w:val="0"/>
                <w:bCs w:val="0"/>
                <w:sz w:val="24"/>
                <w:szCs w:val="24"/>
                <w:highlight w:val="none"/>
                <w:vertAlign w:val="baseline"/>
                <w:lang w:val="en-US" w:eastAsia="zh-CN"/>
              </w:rPr>
              <w:t>2人</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关于促进道地药材现代农业产业园区文旅融合发展的建议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程仁杰</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区经作站</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吴建明</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区交通运输局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区文广旅局</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8</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1.蒲倩</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关于把恩阳区建成优质粮油基地的建议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程</w:t>
            </w:r>
            <w:r>
              <w:rPr>
                <w:rFonts w:hint="eastAsia" w:ascii="Times New Roman" w:hAnsi="Times New Roman" w:eastAsia="方正仿宋_GBK" w:cs="Times New Roman"/>
                <w:sz w:val="24"/>
                <w:szCs w:val="24"/>
                <w:highlight w:val="none"/>
                <w:lang w:val="en-US" w:eastAsia="zh-CN"/>
              </w:rPr>
              <w:t xml:space="preserve">  </w:t>
            </w:r>
            <w:r>
              <w:rPr>
                <w:rFonts w:hint="eastAsia" w:ascii="Times New Roman" w:hAnsi="Times New Roman" w:eastAsia="方正仿宋_GBK" w:cs="Times New Roman"/>
                <w:sz w:val="24"/>
                <w:szCs w:val="24"/>
                <w:highlight w:val="none"/>
                <w:lang w:eastAsia="zh-CN"/>
              </w:rPr>
              <w:t>宁</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区农技中心</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易书和</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val="en-US" w:eastAsia="zh-CN"/>
              </w:rPr>
            </w:pP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2.民进巴中市委恩阳支部</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关于提升恩阳粮油品质的建议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程</w:t>
            </w:r>
            <w:r>
              <w:rPr>
                <w:rFonts w:hint="eastAsia" w:ascii="Times New Roman" w:hAnsi="Times New Roman" w:eastAsia="方正仿宋_GBK" w:cs="Times New Roman"/>
                <w:sz w:val="24"/>
                <w:szCs w:val="24"/>
                <w:highlight w:val="none"/>
                <w:lang w:val="en-US" w:eastAsia="zh-CN"/>
              </w:rPr>
              <w:t xml:space="preserve">  </w:t>
            </w:r>
            <w:r>
              <w:rPr>
                <w:rFonts w:hint="eastAsia" w:ascii="Times New Roman" w:hAnsi="Times New Roman" w:eastAsia="方正仿宋_GBK" w:cs="Times New Roman"/>
                <w:sz w:val="24"/>
                <w:szCs w:val="24"/>
                <w:highlight w:val="none"/>
                <w:lang w:eastAsia="zh-CN"/>
              </w:rPr>
              <w:t>宁</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区农技中心</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易书和</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9</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柯进等4人</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关于进一步加大发展农产品加工的建议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程</w:t>
            </w:r>
            <w:r>
              <w:rPr>
                <w:rFonts w:hint="eastAsia" w:ascii="Times New Roman" w:hAnsi="Times New Roman" w:eastAsia="方正仿宋_GBK" w:cs="Times New Roman"/>
                <w:sz w:val="24"/>
                <w:szCs w:val="24"/>
                <w:highlight w:val="none"/>
                <w:lang w:val="en-US" w:eastAsia="zh-CN"/>
              </w:rPr>
              <w:t xml:space="preserve">  </w:t>
            </w:r>
            <w:r>
              <w:rPr>
                <w:rFonts w:hint="eastAsia" w:ascii="Times New Roman" w:hAnsi="Times New Roman" w:eastAsia="方正仿宋_GBK" w:cs="Times New Roman"/>
                <w:sz w:val="24"/>
                <w:szCs w:val="24"/>
                <w:highlight w:val="none"/>
                <w:lang w:eastAsia="zh-CN"/>
              </w:rPr>
              <w:t>宁</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区经作站</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吴建明</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10</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王智</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关于加快群乐镇现代农业园区区建设的建议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程</w:t>
            </w:r>
            <w:r>
              <w:rPr>
                <w:rFonts w:hint="eastAsia" w:ascii="Times New Roman" w:hAnsi="Times New Roman" w:eastAsia="方正仿宋_GBK" w:cs="Times New Roman"/>
                <w:sz w:val="24"/>
                <w:szCs w:val="24"/>
                <w:highlight w:val="none"/>
                <w:lang w:val="en-US" w:eastAsia="zh-CN"/>
              </w:rPr>
              <w:t xml:space="preserve">  </w:t>
            </w:r>
            <w:r>
              <w:rPr>
                <w:rFonts w:hint="eastAsia" w:ascii="Times New Roman" w:hAnsi="Times New Roman" w:eastAsia="方正仿宋_GBK" w:cs="Times New Roman"/>
                <w:sz w:val="24"/>
                <w:szCs w:val="24"/>
                <w:highlight w:val="none"/>
                <w:lang w:eastAsia="zh-CN"/>
              </w:rPr>
              <w:t>宁</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区经作站</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吴建明</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15</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eastAsia="zh-CN"/>
              </w:rPr>
              <w:t>冯兵等</w:t>
            </w:r>
            <w:r>
              <w:rPr>
                <w:rFonts w:hint="eastAsia" w:ascii="Times New Roman" w:hAnsi="Times New Roman" w:eastAsia="方正仿宋_GBK" w:cs="Times New Roman"/>
                <w:b w:val="0"/>
                <w:bCs w:val="0"/>
                <w:sz w:val="24"/>
                <w:szCs w:val="24"/>
                <w:highlight w:val="none"/>
                <w:vertAlign w:val="baseline"/>
                <w:lang w:val="en-US" w:eastAsia="zh-CN"/>
              </w:rPr>
              <w:t>6人</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关于切实解决农村耕地搁荒促进农村产业发展的建议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程</w:t>
            </w:r>
            <w:r>
              <w:rPr>
                <w:rFonts w:hint="eastAsia" w:ascii="Times New Roman" w:hAnsi="Times New Roman" w:eastAsia="方正仿宋_GBK" w:cs="Times New Roman"/>
                <w:sz w:val="24"/>
                <w:szCs w:val="24"/>
                <w:highlight w:val="none"/>
                <w:lang w:val="en-US" w:eastAsia="zh-CN"/>
              </w:rPr>
              <w:t xml:space="preserve">  </w:t>
            </w:r>
            <w:r>
              <w:rPr>
                <w:rFonts w:hint="eastAsia" w:ascii="Times New Roman" w:hAnsi="Times New Roman" w:eastAsia="方正仿宋_GBK" w:cs="Times New Roman"/>
                <w:sz w:val="24"/>
                <w:szCs w:val="24"/>
                <w:highlight w:val="none"/>
                <w:lang w:eastAsia="zh-CN"/>
              </w:rPr>
              <w:t>宁</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程仁杰</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1"/>
                <w:szCs w:val="21"/>
                <w:highlight w:val="none"/>
                <w:vertAlign w:val="baseline"/>
                <w:lang w:eastAsia="zh-CN"/>
              </w:rPr>
            </w:pPr>
            <w:r>
              <w:rPr>
                <w:rFonts w:hint="eastAsia" w:ascii="Times New Roman" w:hAnsi="Times New Roman" w:eastAsia="方正仿宋_GBK" w:cs="Times New Roman"/>
                <w:b w:val="0"/>
                <w:bCs w:val="0"/>
                <w:sz w:val="21"/>
                <w:szCs w:val="21"/>
                <w:highlight w:val="none"/>
                <w:vertAlign w:val="baseline"/>
                <w:lang w:eastAsia="zh-CN"/>
              </w:rPr>
              <w:t>区农技中心（牵头）</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区农经站</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易书和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蔡宗利</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16</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民盟、民进、九三、知联会联组</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关于加快推进全区特色小镇建设的建议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sz w:val="24"/>
                <w:szCs w:val="24"/>
                <w:highlight w:val="none"/>
                <w:lang w:val="en-US" w:eastAsia="zh-CN"/>
              </w:rPr>
            </w:pPr>
            <w:r>
              <w:rPr>
                <w:rFonts w:hint="eastAsia" w:ascii="Times New Roman" w:hAnsi="Times New Roman" w:eastAsia="方正仿宋_GBK" w:cs="Times New Roman"/>
                <w:sz w:val="24"/>
                <w:szCs w:val="24"/>
                <w:highlight w:val="none"/>
                <w:lang w:val="en-US" w:eastAsia="zh-CN"/>
              </w:rPr>
              <w:t>蔡光辉</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区新村办</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龙</w:t>
            </w:r>
            <w:r>
              <w:rPr>
                <w:rFonts w:hint="eastAsia" w:ascii="Times New Roman" w:hAnsi="Times New Roman" w:eastAsia="方正仿宋_GBK" w:cs="Times New Roman"/>
                <w:b w:val="0"/>
                <w:bCs w:val="0"/>
                <w:sz w:val="24"/>
                <w:szCs w:val="24"/>
                <w:highlight w:val="none"/>
                <w:vertAlign w:val="baseline"/>
                <w:lang w:val="en-US" w:eastAsia="zh-CN"/>
              </w:rPr>
              <w:t xml:space="preserve">  </w:t>
            </w:r>
            <w:r>
              <w:rPr>
                <w:rFonts w:hint="eastAsia" w:ascii="Times New Roman" w:hAnsi="Times New Roman" w:eastAsia="方正仿宋_GBK" w:cs="Times New Roman"/>
                <w:b w:val="0"/>
                <w:bCs w:val="0"/>
                <w:sz w:val="24"/>
                <w:szCs w:val="24"/>
                <w:highlight w:val="none"/>
                <w:vertAlign w:val="baseline"/>
                <w:lang w:eastAsia="zh-CN"/>
              </w:rPr>
              <w:t>辉</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区住建局</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18</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eastAsia="zh-CN"/>
              </w:rPr>
              <w:t>熊毅等</w:t>
            </w:r>
            <w:r>
              <w:rPr>
                <w:rFonts w:hint="eastAsia" w:ascii="Times New Roman" w:hAnsi="Times New Roman" w:eastAsia="方正仿宋_GBK" w:cs="Times New Roman"/>
                <w:b w:val="0"/>
                <w:bCs w:val="0"/>
                <w:sz w:val="24"/>
                <w:szCs w:val="24"/>
                <w:highlight w:val="none"/>
                <w:vertAlign w:val="baseline"/>
                <w:lang w:val="en-US" w:eastAsia="zh-CN"/>
              </w:rPr>
              <w:t>2人</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关于发展壮大集体经济的建议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程仁杰</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区农经站</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蔡宗利</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20</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王波</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关于进一步加快发展我区乡村旅游业的建议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蔡光辉</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局乡村振兴办（牵头）</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区新村办</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杨绍鑫</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龙</w:t>
            </w:r>
            <w:r>
              <w:rPr>
                <w:rFonts w:hint="eastAsia" w:ascii="Times New Roman" w:hAnsi="Times New Roman" w:eastAsia="方正仿宋_GBK" w:cs="Times New Roman"/>
                <w:b w:val="0"/>
                <w:bCs w:val="0"/>
                <w:sz w:val="24"/>
                <w:szCs w:val="24"/>
                <w:highlight w:val="none"/>
                <w:vertAlign w:val="baseline"/>
                <w:lang w:val="en-US" w:eastAsia="zh-CN"/>
              </w:rPr>
              <w:t xml:space="preserve">  </w:t>
            </w:r>
            <w:r>
              <w:rPr>
                <w:rFonts w:hint="eastAsia" w:ascii="Times New Roman" w:hAnsi="Times New Roman" w:eastAsia="方正仿宋_GBK" w:cs="Times New Roman"/>
                <w:b w:val="0"/>
                <w:bCs w:val="0"/>
                <w:sz w:val="24"/>
                <w:szCs w:val="24"/>
                <w:highlight w:val="none"/>
                <w:vertAlign w:val="baseline"/>
                <w:lang w:eastAsia="zh-CN"/>
              </w:rPr>
              <w:t>辉</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区文广旅局</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33</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eastAsia="zh-CN"/>
              </w:rPr>
              <w:t>朱斌等</w:t>
            </w:r>
            <w:r>
              <w:rPr>
                <w:rFonts w:hint="eastAsia" w:ascii="Times New Roman" w:hAnsi="Times New Roman" w:eastAsia="方正仿宋_GBK" w:cs="Times New Roman"/>
                <w:b w:val="0"/>
                <w:bCs w:val="0"/>
                <w:sz w:val="24"/>
                <w:szCs w:val="24"/>
                <w:highlight w:val="none"/>
                <w:vertAlign w:val="baseline"/>
                <w:lang w:val="en-US" w:eastAsia="zh-CN"/>
              </w:rPr>
              <w:t>9人</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关于为乡村振兴提供人才支持的建议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赵争勇</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区科教股（牵头）</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人事股</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冯秀琼</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宁建梅</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区委组织部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区人社局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区农民工服务中心</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34</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九三学社</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关于规范农民专业合作社管理的建议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程仁杰</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区农经站</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蔡宗利</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70</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何静</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关于加强我区农村生态环境突出问题治理的建议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蔡光辉</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母洪波</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张</w:t>
            </w:r>
            <w:r>
              <w:rPr>
                <w:rFonts w:hint="eastAsia" w:ascii="Times New Roman" w:hAnsi="Times New Roman" w:eastAsia="方正仿宋_GBK" w:cs="Times New Roman"/>
                <w:sz w:val="24"/>
                <w:szCs w:val="24"/>
                <w:highlight w:val="none"/>
                <w:lang w:val="en-US" w:eastAsia="zh-CN"/>
              </w:rPr>
              <w:t xml:space="preserve">  </w:t>
            </w:r>
            <w:r>
              <w:rPr>
                <w:rFonts w:hint="eastAsia" w:ascii="Times New Roman" w:hAnsi="Times New Roman" w:eastAsia="方正仿宋_GBK" w:cs="Times New Roman"/>
                <w:sz w:val="24"/>
                <w:szCs w:val="24"/>
                <w:highlight w:val="none"/>
                <w:lang w:eastAsia="zh-CN"/>
              </w:rPr>
              <w:t>轲</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区土肥农能站（牵头）</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区水产渔政局</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区畜牧工作站</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杨明朝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张金军</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张鏸予</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2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val="en-US" w:eastAsia="zh-CN"/>
              </w:rPr>
            </w:pPr>
            <w:r>
              <w:rPr>
                <w:rFonts w:hint="eastAsia" w:ascii="Times New Roman" w:hAnsi="Times New Roman" w:eastAsia="方正仿宋_GBK" w:cs="Times New Roman"/>
                <w:b w:val="0"/>
                <w:bCs w:val="0"/>
                <w:sz w:val="24"/>
                <w:szCs w:val="24"/>
                <w:highlight w:val="none"/>
                <w:vertAlign w:val="baseline"/>
                <w:lang w:val="en-US" w:eastAsia="zh-CN"/>
              </w:rPr>
              <w:t>80</w:t>
            </w:r>
          </w:p>
        </w:tc>
        <w:tc>
          <w:tcPr>
            <w:tcW w:w="172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雪山联络组</w:t>
            </w:r>
          </w:p>
        </w:tc>
        <w:tc>
          <w:tcPr>
            <w:tcW w:w="435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关于蓝润生猪养殖粪污资源化利用的建议</w:t>
            </w:r>
          </w:p>
        </w:tc>
        <w:tc>
          <w:tcPr>
            <w:tcW w:w="1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sz w:val="24"/>
                <w:szCs w:val="24"/>
                <w:highlight w:val="none"/>
                <w:lang w:eastAsia="zh-CN"/>
              </w:rPr>
            </w:pPr>
            <w:r>
              <w:rPr>
                <w:rFonts w:hint="eastAsia" w:ascii="Times New Roman" w:hAnsi="Times New Roman" w:eastAsia="方正仿宋_GBK" w:cs="Times New Roman"/>
                <w:sz w:val="24"/>
                <w:szCs w:val="24"/>
                <w:highlight w:val="none"/>
                <w:lang w:eastAsia="zh-CN"/>
              </w:rPr>
              <w:t>张</w:t>
            </w:r>
            <w:r>
              <w:rPr>
                <w:rFonts w:hint="eastAsia" w:ascii="Times New Roman" w:hAnsi="Times New Roman" w:eastAsia="方正仿宋_GBK" w:cs="Times New Roman"/>
                <w:sz w:val="24"/>
                <w:szCs w:val="24"/>
                <w:highlight w:val="none"/>
                <w:lang w:val="en-US" w:eastAsia="zh-CN"/>
              </w:rPr>
              <w:t xml:space="preserve">  </w:t>
            </w:r>
            <w:r>
              <w:rPr>
                <w:rFonts w:hint="eastAsia" w:ascii="Times New Roman" w:hAnsi="Times New Roman" w:eastAsia="方正仿宋_GBK" w:cs="Times New Roman"/>
                <w:sz w:val="24"/>
                <w:szCs w:val="24"/>
                <w:highlight w:val="none"/>
                <w:lang w:eastAsia="zh-CN"/>
              </w:rPr>
              <w:t>轲</w:t>
            </w:r>
          </w:p>
        </w:tc>
        <w:tc>
          <w:tcPr>
            <w:tcW w:w="241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饲草饲料站（牵头）</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畜牧工作站</w:t>
            </w:r>
          </w:p>
        </w:tc>
        <w:tc>
          <w:tcPr>
            <w:tcW w:w="10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刘劲松</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b w:val="0"/>
                <w:bCs w:val="0"/>
                <w:sz w:val="24"/>
                <w:szCs w:val="24"/>
                <w:highlight w:val="none"/>
                <w:vertAlign w:val="baseline"/>
                <w:lang w:eastAsia="zh-CN"/>
              </w:rPr>
            </w:pPr>
            <w:r>
              <w:rPr>
                <w:rFonts w:hint="eastAsia" w:ascii="Times New Roman" w:hAnsi="Times New Roman" w:eastAsia="方正仿宋_GBK" w:cs="Times New Roman"/>
                <w:b w:val="0"/>
                <w:bCs w:val="0"/>
                <w:sz w:val="24"/>
                <w:szCs w:val="24"/>
                <w:highlight w:val="none"/>
                <w:vertAlign w:val="baseline"/>
                <w:lang w:eastAsia="zh-CN"/>
              </w:rPr>
              <w:t>张鏸予</w:t>
            </w:r>
          </w:p>
        </w:tc>
        <w:tc>
          <w:tcPr>
            <w:tcW w:w="169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c>
          <w:tcPr>
            <w:tcW w:w="8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b w:val="0"/>
                <w:bCs w:val="0"/>
                <w:sz w:val="24"/>
                <w:szCs w:val="24"/>
                <w:highlight w:val="none"/>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bCs/>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b/>
          <w:bCs/>
          <w:sz w:val="24"/>
          <w:szCs w:val="24"/>
          <w:highlight w:val="none"/>
          <w:vertAlign w:val="baseline"/>
          <w:lang w:val="en-US" w:eastAsia="zh-CN"/>
        </w:rPr>
        <w:sectPr>
          <w:pgSz w:w="16838" w:h="11906" w:orient="landscape"/>
          <w:pgMar w:top="1531" w:right="2098" w:bottom="1531" w:left="1814" w:header="851" w:footer="1417" w:gutter="0"/>
          <w:pgNumType w:fmt="decimal"/>
          <w:cols w:space="720" w:num="1"/>
          <w:rtlGutter w:val="0"/>
          <w:docGrid w:type="lines" w:linePitch="421" w:charSpace="0"/>
        </w:sectPr>
      </w:pPr>
      <w:r>
        <w:rPr>
          <w:rFonts w:hint="default" w:ascii="Times New Roman" w:hAnsi="Times New Roman" w:eastAsia="方正仿宋_GBK" w:cs="Times New Roman"/>
          <w:b/>
          <w:bCs/>
          <w:sz w:val="24"/>
          <w:szCs w:val="24"/>
          <w:highlight w:val="none"/>
          <w:vertAlign w:val="baseline"/>
          <w:lang w:val="en-US" w:eastAsia="zh-CN"/>
        </w:rPr>
        <w:t>注：承办单位涉及到多个局属单位（股室）的，统一由排列首位的局属单位（股室）牵头办理。</w:t>
      </w:r>
    </w:p>
    <w:p>
      <w:pPr>
        <w:keepNext w:val="0"/>
        <w:keepLines w:val="0"/>
        <w:pageBreakBefore w:val="0"/>
        <w:widowControl w:val="0"/>
        <w:kinsoku/>
        <w:wordWrap/>
        <w:overflowPunct/>
        <w:topLinePunct w:val="0"/>
        <w:autoSpaceDE/>
        <w:autoSpaceDN/>
        <w:bidi w:val="0"/>
        <w:spacing w:line="560" w:lineRule="exact"/>
        <w:jc w:val="both"/>
        <w:textAlignment w:val="auto"/>
        <w:rPr>
          <w:rFonts w:hint="default" w:ascii="Times New Roman" w:hAnsi="Times New Roman" w:eastAsia="方正小标宋_GBK" w:cs="Times New Roman"/>
          <w:sz w:val="44"/>
          <w:szCs w:val="44"/>
          <w:highlight w:val="none"/>
          <w:lang w:val="en-US" w:eastAsia="zh-CN"/>
        </w:rPr>
      </w:pPr>
      <w:r>
        <w:rPr>
          <w:rFonts w:hint="default" w:ascii="Times New Roman" w:hAnsi="Times New Roman" w:eastAsia="黑体" w:cs="Times New Roman"/>
          <w:sz w:val="32"/>
          <w:szCs w:val="32"/>
          <w:highlight w:val="none"/>
          <w:lang w:val="en-US" w:eastAsia="zh-CN"/>
        </w:rPr>
        <w:t xml:space="preserve">附件3 </w:t>
      </w:r>
      <w:r>
        <w:rPr>
          <w:rFonts w:hint="default" w:ascii="Times New Roman" w:hAnsi="Times New Roman" w:eastAsia="方正小标宋_GBK" w:cs="Times New Roman"/>
          <w:sz w:val="44"/>
          <w:szCs w:val="44"/>
          <w:highlight w:val="none"/>
          <w:lang w:val="en-US" w:eastAsia="zh-CN"/>
        </w:rPr>
        <w:t xml:space="preserve">                          </w:t>
      </w:r>
      <w:r>
        <w:rPr>
          <w:rFonts w:hint="default" w:ascii="Times New Roman" w:hAnsi="Times New Roman" w:eastAsia="方正仿宋_GBK" w:cs="Times New Roman"/>
          <w:sz w:val="32"/>
          <w:szCs w:val="32"/>
          <w:highlight w:val="none"/>
          <w:lang w:val="en-US" w:eastAsia="zh-CN"/>
        </w:rPr>
        <w:t xml:space="preserve">  （X）</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sz w:val="44"/>
          <w:szCs w:val="44"/>
          <w:highlight w:val="none"/>
          <w:lang w:val="en-US" w:eastAsia="zh-CN"/>
        </w:rPr>
      </w:pPr>
      <w:r>
        <w:rPr>
          <w:rFonts w:hint="default" w:ascii="Times New Roman" w:hAnsi="Times New Roman" w:eastAsia="方正小标宋_GBK" w:cs="Times New Roman"/>
          <w:sz w:val="44"/>
          <w:szCs w:val="44"/>
          <w:highlight w:val="none"/>
          <w:lang w:val="en-US" w:eastAsia="zh-CN"/>
        </w:rPr>
        <w:t>XXXXXXXXXXXXXXXXXXXXXXX</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方正楷体_GBK" w:cs="Times New Roman"/>
          <w:b/>
          <w:bCs/>
          <w:sz w:val="32"/>
          <w:szCs w:val="32"/>
          <w:highlight w:val="none"/>
          <w:u w:val="single"/>
          <w:lang w:val="en-US" w:eastAsia="zh-CN"/>
        </w:rPr>
      </w:pPr>
      <w:r>
        <w:rPr>
          <w:rFonts w:hint="default" w:ascii="Times New Roman" w:hAnsi="Times New Roman" w:eastAsia="方正楷体_GBK" w:cs="Times New Roman"/>
          <w:b/>
          <w:bCs/>
          <w:sz w:val="32"/>
          <w:szCs w:val="32"/>
          <w:highlight w:val="none"/>
          <w:u w:val="single"/>
          <w:lang w:val="en-US" w:eastAsia="zh-CN"/>
        </w:rPr>
        <w:t>(承办单位全称红头)</w:t>
      </w:r>
    </w:p>
    <w:p>
      <w:pPr>
        <w:keepNext w:val="0"/>
        <w:keepLines w:val="0"/>
        <w:pageBreakBefore w:val="0"/>
        <w:widowControl w:val="0"/>
        <w:kinsoku/>
        <w:wordWrap/>
        <w:overflowPunct/>
        <w:topLinePunct w:val="0"/>
        <w:autoSpaceDE/>
        <w:autoSpaceDN/>
        <w:bidi w:val="0"/>
        <w:spacing w:line="560" w:lineRule="exact"/>
        <w:jc w:val="right"/>
        <w:textAlignment w:val="auto"/>
        <w:rPr>
          <w:rFonts w:hint="default" w:ascii="Times New Roman" w:hAnsi="Times New Roman" w:cs="Times New Roman"/>
          <w:sz w:val="32"/>
          <w:szCs w:val="32"/>
          <w:highlight w:val="none"/>
          <w:lang w:val="en-US" w:eastAsia="zh-CN"/>
        </w:rPr>
      </w:pPr>
      <w:r>
        <w:rPr>
          <w:rFonts w:hint="default" w:ascii="Times New Roman" w:hAnsi="Times New Roman" w:cs="Times New Roman"/>
          <w:sz w:val="32"/>
          <w:szCs w:val="32"/>
          <w:highlight w:val="none"/>
          <w:lang w:val="en-US" w:eastAsia="zh-CN"/>
        </w:rPr>
        <w:t xml:space="preserve">            XX</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cs="Times New Roman"/>
          <w:sz w:val="32"/>
          <w:szCs w:val="32"/>
          <w:highlight w:val="none"/>
          <w:lang w:val="en-US" w:eastAsia="zh-CN"/>
        </w:rPr>
        <w:t>XX</w:t>
      </w:r>
      <w:r>
        <w:rPr>
          <w:rFonts w:hint="default" w:ascii="Times New Roman" w:hAnsi="Times New Roman" w:eastAsia="方正仿宋_GBK" w:cs="Times New Roman"/>
          <w:sz w:val="32"/>
          <w:szCs w:val="32"/>
          <w:highlight w:val="none"/>
          <w:lang w:val="en-US" w:eastAsia="zh-CN"/>
        </w:rPr>
        <w:t>〕XX</w:t>
      </w:r>
      <w:r>
        <w:rPr>
          <w:rFonts w:hint="default" w:ascii="Times New Roman" w:hAnsi="Times New Roman" w:cs="Times New Roman"/>
          <w:sz w:val="32"/>
          <w:szCs w:val="32"/>
          <w:highlight w:val="none"/>
          <w:lang w:val="en-US" w:eastAsia="zh-CN"/>
        </w:rPr>
        <w:t>号</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sz w:val="44"/>
          <w:szCs w:val="44"/>
          <w:highlight w:val="none"/>
          <w:lang w:val="en-US" w:eastAsia="zh-CN"/>
        </w:rPr>
      </w:pPr>
      <w:r>
        <w:rPr>
          <w:rFonts w:hint="default" w:ascii="Times New Roman" w:hAnsi="Times New Roman" w:eastAsia="方正小标宋_GBK" w:cs="Times New Roman"/>
          <w:sz w:val="44"/>
          <w:szCs w:val="44"/>
          <w:highlight w:val="none"/>
          <w:lang w:val="en-US" w:eastAsia="zh-CN"/>
        </w:rPr>
        <w:t>XXXXXXXXXXXX</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小标宋_GBK" w:cs="Times New Roman"/>
          <w:spacing w:val="-20"/>
          <w:sz w:val="44"/>
          <w:szCs w:val="44"/>
          <w:highlight w:val="none"/>
          <w:lang w:val="en-US" w:eastAsia="zh-CN"/>
        </w:rPr>
      </w:pPr>
      <w:r>
        <w:rPr>
          <w:rFonts w:hint="default" w:ascii="Times New Roman" w:hAnsi="Times New Roman" w:eastAsia="方正小标宋_GBK" w:cs="Times New Roman"/>
          <w:spacing w:val="-20"/>
          <w:sz w:val="44"/>
          <w:szCs w:val="44"/>
          <w:highlight w:val="none"/>
          <w:lang w:val="en-US" w:eastAsia="zh-CN"/>
        </w:rPr>
        <w:t>关于区二届人大七次会议第XX号建议答复的函</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pacing w:val="-20"/>
          <w:sz w:val="32"/>
          <w:szCs w:val="32"/>
          <w:highlight w:val="none"/>
          <w:lang w:val="en-US" w:eastAsia="zh-CN"/>
        </w:rPr>
        <w:t>XX</w:t>
      </w:r>
      <w:r>
        <w:rPr>
          <w:rFonts w:hint="default" w:ascii="Times New Roman" w:hAnsi="Times New Roman" w:eastAsia="方正仿宋_GBK" w:cs="Times New Roman"/>
          <w:sz w:val="32"/>
          <w:szCs w:val="32"/>
          <w:highlight w:val="none"/>
          <w:lang w:val="en-US" w:eastAsia="zh-CN"/>
        </w:rPr>
        <w:t>代表（或</w:t>
      </w:r>
      <w:r>
        <w:rPr>
          <w:rFonts w:hint="default" w:ascii="Times New Roman" w:hAnsi="Times New Roman" w:eastAsia="方正仿宋_GBK" w:cs="Times New Roman"/>
          <w:spacing w:val="-20"/>
          <w:sz w:val="32"/>
          <w:szCs w:val="32"/>
          <w:highlight w:val="none"/>
          <w:lang w:val="en-US" w:eastAsia="zh-CN"/>
        </w:rPr>
        <w:t>XX</w:t>
      </w:r>
      <w:r>
        <w:rPr>
          <w:rFonts w:hint="default" w:ascii="Times New Roman" w:hAnsi="Times New Roman" w:eastAsia="方正仿宋_GBK" w:cs="Times New Roman"/>
          <w:sz w:val="32"/>
          <w:szCs w:val="32"/>
          <w:highlight w:val="none"/>
          <w:lang w:val="en-US" w:eastAsia="zh-CN"/>
        </w:rPr>
        <w:t>等</w:t>
      </w:r>
      <w:r>
        <w:rPr>
          <w:rFonts w:hint="default" w:ascii="Times New Roman" w:hAnsi="Times New Roman" w:eastAsia="方正仿宋_GBK" w:cs="Times New Roman"/>
          <w:spacing w:val="-20"/>
          <w:sz w:val="32"/>
          <w:szCs w:val="32"/>
          <w:highlight w:val="none"/>
          <w:lang w:val="en-US" w:eastAsia="zh-CN"/>
        </w:rPr>
        <w:t>X</w:t>
      </w:r>
      <w:r>
        <w:rPr>
          <w:rFonts w:hint="default" w:ascii="Times New Roman" w:hAnsi="Times New Roman" w:eastAsia="方正仿宋_GBK" w:cs="Times New Roman"/>
          <w:sz w:val="32"/>
          <w:szCs w:val="32"/>
          <w:highlight w:val="none"/>
          <w:lang w:val="en-US" w:eastAsia="zh-CN"/>
        </w:rPr>
        <w:t>位代表）：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您（或你们）提出的《</w:t>
      </w:r>
      <w:r>
        <w:rPr>
          <w:rFonts w:hint="default" w:ascii="Times New Roman" w:hAnsi="Times New Roman" w:eastAsia="方正仿宋_GBK" w:cs="Times New Roman"/>
          <w:spacing w:val="-20"/>
          <w:sz w:val="32"/>
          <w:szCs w:val="32"/>
          <w:highlight w:val="none"/>
          <w:lang w:val="en-US" w:eastAsia="zh-CN"/>
        </w:rPr>
        <w:t>XXXXXX</w:t>
      </w:r>
      <w:r>
        <w:rPr>
          <w:rFonts w:hint="default" w:ascii="Times New Roman" w:hAnsi="Times New Roman" w:eastAsia="方正仿宋_GBK" w:cs="Times New Roman"/>
          <w:sz w:val="32"/>
          <w:szCs w:val="32"/>
          <w:highlight w:val="none"/>
          <w:lang w:val="en-US" w:eastAsia="zh-CN"/>
        </w:rPr>
        <w:t>》(第</w:t>
      </w:r>
      <w:r>
        <w:rPr>
          <w:rFonts w:hint="default" w:ascii="Times New Roman" w:hAnsi="Times New Roman" w:eastAsia="方正仿宋_GBK" w:cs="Times New Roman"/>
          <w:spacing w:val="-20"/>
          <w:sz w:val="32"/>
          <w:szCs w:val="32"/>
          <w:highlight w:val="none"/>
          <w:lang w:val="en-US" w:eastAsia="zh-CN"/>
        </w:rPr>
        <w:t>XX</w:t>
      </w:r>
      <w:r>
        <w:rPr>
          <w:rFonts w:hint="default" w:ascii="Times New Roman" w:hAnsi="Times New Roman" w:eastAsia="方正仿宋_GBK" w:cs="Times New Roman"/>
          <w:sz w:val="32"/>
          <w:szCs w:val="32"/>
          <w:highlight w:val="none"/>
          <w:lang w:val="en-US" w:eastAsia="zh-CN"/>
        </w:rPr>
        <w:t>号建议)收悉，现答复如下：</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（正文）</w:t>
      </w:r>
      <w:r>
        <w:rPr>
          <w:rFonts w:hint="default" w:ascii="Times New Roman" w:hAnsi="Times New Roman" w:eastAsia="方正仿宋_GBK" w:cs="Times New Roman"/>
          <w:spacing w:val="-20"/>
          <w:sz w:val="32"/>
          <w:szCs w:val="32"/>
          <w:highlight w:val="none"/>
          <w:lang w:val="en-US" w:eastAsia="zh-CN"/>
        </w:rPr>
        <w:t>XXXXXX</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感谢您（或你们）对我们工作的支持和关心，欢迎提出更多宝贵意见。</w:t>
      </w: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spacing w:val="-20"/>
          <w:sz w:val="32"/>
          <w:szCs w:val="32"/>
          <w:highlight w:val="none"/>
          <w:lang w:val="en-US" w:eastAsia="zh-CN"/>
        </w:rPr>
      </w:pPr>
      <w:r>
        <w:rPr>
          <w:rFonts w:hint="default" w:ascii="Times New Roman" w:hAnsi="Times New Roman" w:cs="Times New Roman"/>
          <w:spacing w:val="-20"/>
          <w:sz w:val="32"/>
          <w:szCs w:val="32"/>
          <w:highlight w:val="none"/>
          <w:lang w:val="en-US" w:eastAsia="zh-CN"/>
        </w:rPr>
        <w:t xml:space="preserve">                            </w:t>
      </w:r>
      <w:r>
        <w:rPr>
          <w:rFonts w:hint="default" w:ascii="Times New Roman" w:hAnsi="Times New Roman" w:eastAsia="方正仿宋_GBK" w:cs="Times New Roman"/>
          <w:spacing w:val="-20"/>
          <w:sz w:val="32"/>
          <w:szCs w:val="32"/>
          <w:highlight w:val="none"/>
          <w:lang w:val="en-US" w:eastAsia="zh-CN"/>
        </w:rPr>
        <w:t>XXXXXX</w:t>
      </w:r>
      <w:r>
        <w:rPr>
          <w:rFonts w:hint="default" w:ascii="Times New Roman" w:hAnsi="Times New Roman" w:cs="Times New Roman"/>
          <w:spacing w:val="-20"/>
          <w:sz w:val="32"/>
          <w:szCs w:val="32"/>
          <w:highlight w:val="none"/>
          <w:lang w:val="en-US" w:eastAsia="zh-CN"/>
        </w:rPr>
        <w:t xml:space="preserve"> </w:t>
      </w:r>
      <w:r>
        <w:rPr>
          <w:rFonts w:hint="default" w:ascii="Times New Roman" w:hAnsi="Times New Roman" w:eastAsia="方正仿宋_GBK" w:cs="Times New Roman"/>
          <w:spacing w:val="-20"/>
          <w:sz w:val="32"/>
          <w:szCs w:val="32"/>
          <w:highlight w:val="none"/>
          <w:lang w:val="en-US" w:eastAsia="zh-CN"/>
        </w:rPr>
        <w:t>XXXXXX</w:t>
      </w:r>
    </w:p>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cs="Times New Roman"/>
          <w:spacing w:val="-20"/>
          <w:sz w:val="32"/>
          <w:szCs w:val="32"/>
          <w:highlight w:val="none"/>
          <w:lang w:val="en-US" w:eastAsia="zh-CN"/>
        </w:rPr>
        <w:t xml:space="preserve">                            </w:t>
      </w:r>
      <w:r>
        <w:rPr>
          <w:rFonts w:hint="default" w:ascii="Times New Roman" w:hAnsi="Times New Roman" w:eastAsia="方正仿宋_GBK" w:cs="Times New Roman"/>
          <w:spacing w:val="-20"/>
          <w:sz w:val="32"/>
          <w:szCs w:val="32"/>
          <w:highlight w:val="none"/>
          <w:lang w:val="en-US" w:eastAsia="zh-CN"/>
        </w:rPr>
        <w:t>XX</w:t>
      </w:r>
      <w:r>
        <w:rPr>
          <w:rFonts w:hint="default" w:ascii="Times New Roman" w:hAnsi="Times New Roman" w:eastAsia="方正仿宋_GBK" w:cs="Times New Roman"/>
          <w:sz w:val="32"/>
          <w:szCs w:val="32"/>
          <w:highlight w:val="none"/>
          <w:lang w:val="en-US" w:eastAsia="zh-CN"/>
        </w:rPr>
        <w:t>年</w:t>
      </w:r>
      <w:r>
        <w:rPr>
          <w:rFonts w:hint="default" w:ascii="Times New Roman" w:hAnsi="Times New Roman" w:eastAsia="方正仿宋_GBK" w:cs="Times New Roman"/>
          <w:spacing w:val="-20"/>
          <w:sz w:val="32"/>
          <w:szCs w:val="32"/>
          <w:highlight w:val="none"/>
          <w:lang w:val="en-US" w:eastAsia="zh-CN"/>
        </w:rPr>
        <w:t>XX</w:t>
      </w:r>
      <w:r>
        <w:rPr>
          <w:rFonts w:hint="default" w:ascii="Times New Roman" w:hAnsi="Times New Roman" w:eastAsia="方正仿宋_GBK" w:cs="Times New Roman"/>
          <w:sz w:val="32"/>
          <w:szCs w:val="32"/>
          <w:highlight w:val="none"/>
          <w:lang w:val="en-US" w:eastAsia="zh-CN"/>
        </w:rPr>
        <w:t>月</w:t>
      </w:r>
      <w:r>
        <w:rPr>
          <w:rFonts w:hint="default" w:ascii="Times New Roman" w:hAnsi="Times New Roman" w:eastAsia="方正仿宋_GBK" w:cs="Times New Roman"/>
          <w:spacing w:val="-20"/>
          <w:sz w:val="32"/>
          <w:szCs w:val="32"/>
          <w:highlight w:val="none"/>
          <w:lang w:val="en-US" w:eastAsia="zh-CN"/>
        </w:rPr>
        <w:t>XX</w:t>
      </w:r>
      <w:r>
        <w:rPr>
          <w:rFonts w:hint="default" w:ascii="Times New Roman" w:hAnsi="Times New Roman" w:eastAsia="方正仿宋_GBK" w:cs="Times New Roman"/>
          <w:sz w:val="32"/>
          <w:szCs w:val="32"/>
          <w:highlight w:val="none"/>
          <w:lang w:val="en-US" w:eastAsia="zh-CN"/>
        </w:rPr>
        <w:t>日</w:t>
      </w:r>
    </w:p>
    <w:p>
      <w:pPr>
        <w:keepNext w:val="0"/>
        <w:keepLines w:val="0"/>
        <w:pageBreakBefore w:val="0"/>
        <w:widowControl w:val="0"/>
        <w:kinsoku/>
        <w:wordWrap/>
        <w:overflowPunct/>
        <w:topLinePunct w:val="0"/>
        <w:autoSpaceDE/>
        <w:autoSpaceDN/>
        <w:bidi w:val="0"/>
        <w:spacing w:line="560" w:lineRule="exact"/>
        <w:jc w:val="right"/>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（联系人：</w:t>
      </w:r>
      <w:r>
        <w:rPr>
          <w:rFonts w:hint="default" w:ascii="Times New Roman" w:hAnsi="Times New Roman" w:eastAsia="方正仿宋_GBK" w:cs="Times New Roman"/>
          <w:spacing w:val="-20"/>
          <w:sz w:val="32"/>
          <w:szCs w:val="32"/>
          <w:highlight w:val="none"/>
          <w:lang w:val="en-US" w:eastAsia="zh-CN"/>
        </w:rPr>
        <w:t>XXX</w:t>
      </w:r>
      <w:r>
        <w:rPr>
          <w:rFonts w:hint="default" w:ascii="Times New Roman" w:hAnsi="Times New Roman" w:eastAsia="方正仿宋_GBK" w:cs="Times New Roman"/>
          <w:sz w:val="32"/>
          <w:szCs w:val="32"/>
          <w:highlight w:val="none"/>
          <w:lang w:val="en-US" w:eastAsia="zh-CN"/>
        </w:rPr>
        <w:t>；联系电话：</w:t>
      </w:r>
      <w:r>
        <w:rPr>
          <w:rFonts w:hint="default" w:ascii="Times New Roman" w:hAnsi="Times New Roman" w:eastAsia="方正仿宋_GBK" w:cs="Times New Roman"/>
          <w:spacing w:val="-20"/>
          <w:sz w:val="32"/>
          <w:szCs w:val="32"/>
          <w:highlight w:val="none"/>
          <w:lang w:val="en-US" w:eastAsia="zh-CN"/>
        </w:rPr>
        <w:t>XXXX</w:t>
      </w:r>
    </w:p>
    <w:p>
      <w:pPr>
        <w:pStyle w:val="4"/>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cs="Times New Roman"/>
          <w:color w:val="0000FF"/>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cs="Times New Roman"/>
          <w:color w:val="0000FF"/>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cs="Times New Roman"/>
          <w:color w:val="0000FF"/>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cs="Times New Roman"/>
          <w:color w:val="0000FF"/>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cs="Times New Roman"/>
          <w:color w:val="0000FF"/>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cs="Times New Roman"/>
          <w:color w:val="0000FF"/>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cs="Times New Roman"/>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cs="Times New Roman"/>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0"/>
          <w:szCs w:val="30"/>
          <w:highlight w:val="none"/>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347980</wp:posOffset>
                </wp:positionV>
                <wp:extent cx="5629275" cy="9525"/>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29275"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5pt;margin-top:27.4pt;height:0.75pt;width:443.25pt;z-index:251660288;mso-width-relative:page;mso-height-relative:page;" filled="f" stroked="t" coordsize="21600,21600" o:gfxdata="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V+Iz/WAAAABwEAAA8AAAAAAAAAAQAgAAAAIgAAAGRycy9kb3ducmV2Lnht&#10;bFBLAQIUABQAAAAIAIdO4kDxvtVW+wEAAPEDAAAOAAAAAAAAAAEAIAAAACUBAABkcnMvZTJvRG9j&#10;LnhtbFBLBQYAAAAABgAGAFkBAACS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30"/>
          <w:szCs w:val="30"/>
          <w:highlight w:val="none"/>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52705</wp:posOffset>
                </wp:positionV>
                <wp:extent cx="5629275" cy="952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629275"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5pt;margin-top:4.15pt;height:0.75pt;width:443.25pt;z-index:251659264;mso-width-relative:page;mso-height-relative:page;" filled="f" stroked="t" coordsize="21600,21600" o:gfxdata="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0BEl/TAAAABQEAAA8AAAAAAAAAAQAgAAAAIgAAAGRycy9kb3ducmV2LnhtbFBL&#10;AQIUABQAAAAIAIdO4kDSY5Ci+wEAAPEDAAAOAAAAAAAAAAEAIAAAACIBAABkcnMvZTJvRG9jLnht&#10;bFBLBQYAAAAABgAGAFkBAACP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30"/>
          <w:szCs w:val="30"/>
          <w:highlight w:val="none"/>
          <w:lang w:val="en-US" w:eastAsia="zh-CN"/>
        </w:rPr>
        <w:t>抄送：区人大人常委会人事代表工委，区政府办，区目标绩效办。</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_GBK" w:cs="Times New Roman"/>
          <w:sz w:val="44"/>
          <w:szCs w:val="44"/>
          <w:highlight w:val="none"/>
          <w:lang w:val="en-US" w:eastAsia="zh-CN"/>
        </w:rPr>
      </w:pPr>
      <w:r>
        <w:rPr>
          <w:rFonts w:hint="default" w:ascii="Times New Roman" w:hAnsi="Times New Roman" w:eastAsia="方正黑体_GBK" w:cs="Times New Roman"/>
          <w:sz w:val="32"/>
          <w:szCs w:val="32"/>
          <w:highlight w:val="none"/>
          <w:lang w:val="en-US" w:eastAsia="zh-CN"/>
        </w:rPr>
        <w:t xml:space="preserve">附件4 </w:t>
      </w:r>
      <w:r>
        <w:rPr>
          <w:rFonts w:hint="default" w:ascii="Times New Roman" w:hAnsi="Times New Roman" w:eastAsia="方正小标宋_GBK" w:cs="Times New Roman"/>
          <w:sz w:val="44"/>
          <w:szCs w:val="44"/>
          <w:highlight w:val="none"/>
          <w:lang w:val="en-US" w:eastAsia="zh-CN"/>
        </w:rPr>
        <w:t xml:space="preserve">                           </w:t>
      </w:r>
      <w:r>
        <w:rPr>
          <w:rFonts w:hint="default" w:ascii="Times New Roman" w:hAnsi="Times New Roman" w:eastAsia="方正仿宋_GBK" w:cs="Times New Roman"/>
          <w:sz w:val="32"/>
          <w:szCs w:val="32"/>
          <w:highlight w:val="none"/>
          <w:lang w:val="en-US" w:eastAsia="zh-CN"/>
        </w:rPr>
        <w:t xml:space="preserve">  （X）</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highlight w:val="none"/>
          <w:lang w:val="en-US" w:eastAsia="zh-CN"/>
        </w:rPr>
      </w:pPr>
      <w:r>
        <w:rPr>
          <w:rFonts w:hint="default" w:ascii="Times New Roman" w:hAnsi="Times New Roman" w:eastAsia="方正小标宋_GBK" w:cs="Times New Roman"/>
          <w:sz w:val="44"/>
          <w:szCs w:val="44"/>
          <w:highlight w:val="none"/>
          <w:lang w:val="en-US" w:eastAsia="zh-CN"/>
        </w:rPr>
        <w:t>XXXXXXXXXXXXXXXXXXXXXXX</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方正楷体_GBK" w:cs="Times New Roman"/>
          <w:b/>
          <w:bCs/>
          <w:sz w:val="32"/>
          <w:szCs w:val="32"/>
          <w:highlight w:val="none"/>
          <w:u w:val="single"/>
          <w:lang w:val="en-US" w:eastAsia="zh-CN"/>
        </w:rPr>
      </w:pPr>
      <w:r>
        <w:rPr>
          <w:rFonts w:hint="default" w:ascii="Times New Roman" w:hAnsi="Times New Roman" w:eastAsia="方正楷体_GBK" w:cs="Times New Roman"/>
          <w:b/>
          <w:bCs/>
          <w:sz w:val="32"/>
          <w:szCs w:val="32"/>
          <w:highlight w:val="none"/>
          <w:u w:val="single"/>
          <w:lang w:val="en-US" w:eastAsia="zh-CN"/>
        </w:rPr>
        <w:t>(承办单位全称红头)</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cs="Times New Roman"/>
          <w:sz w:val="32"/>
          <w:szCs w:val="32"/>
          <w:highlight w:val="none"/>
          <w:lang w:val="en-US" w:eastAsia="zh-CN"/>
        </w:rPr>
      </w:pPr>
      <w:r>
        <w:rPr>
          <w:rFonts w:hint="default" w:ascii="Times New Roman" w:hAnsi="Times New Roman" w:cs="Times New Roman"/>
          <w:sz w:val="32"/>
          <w:szCs w:val="32"/>
          <w:highlight w:val="none"/>
          <w:lang w:val="en-US" w:eastAsia="zh-CN"/>
        </w:rPr>
        <w:t xml:space="preserve">            XX</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cs="Times New Roman"/>
          <w:sz w:val="32"/>
          <w:szCs w:val="32"/>
          <w:highlight w:val="none"/>
          <w:lang w:val="en-US" w:eastAsia="zh-CN"/>
        </w:rPr>
        <w:t>XX</w:t>
      </w:r>
      <w:r>
        <w:rPr>
          <w:rFonts w:hint="default" w:ascii="Times New Roman" w:hAnsi="Times New Roman" w:eastAsia="方正仿宋_GBK" w:cs="Times New Roman"/>
          <w:sz w:val="32"/>
          <w:szCs w:val="32"/>
          <w:highlight w:val="none"/>
          <w:lang w:val="en-US" w:eastAsia="zh-CN"/>
        </w:rPr>
        <w:t>〕XX</w:t>
      </w:r>
      <w:r>
        <w:rPr>
          <w:rFonts w:hint="default" w:ascii="Times New Roman" w:hAnsi="Times New Roman" w:cs="Times New Roman"/>
          <w:sz w:val="32"/>
          <w:szCs w:val="32"/>
          <w:highlight w:val="none"/>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highlight w:val="none"/>
          <w:lang w:val="en-US" w:eastAsia="zh-CN"/>
        </w:rPr>
      </w:pPr>
      <w:r>
        <w:rPr>
          <w:rFonts w:hint="default" w:ascii="Times New Roman" w:hAnsi="Times New Roman" w:eastAsia="方正小标宋_GBK" w:cs="Times New Roman"/>
          <w:sz w:val="44"/>
          <w:szCs w:val="44"/>
          <w:highlight w:val="none"/>
          <w:lang w:val="en-US" w:eastAsia="zh-CN"/>
        </w:rPr>
        <w:t>XXXXXXXXXXXX</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pacing w:val="-20"/>
          <w:sz w:val="44"/>
          <w:szCs w:val="44"/>
          <w:highlight w:val="none"/>
          <w:lang w:val="en-US" w:eastAsia="zh-CN"/>
        </w:rPr>
      </w:pPr>
      <w:r>
        <w:rPr>
          <w:rFonts w:hint="default" w:ascii="Times New Roman" w:hAnsi="Times New Roman" w:eastAsia="方正小标宋_GBK" w:cs="Times New Roman"/>
          <w:spacing w:val="-20"/>
          <w:sz w:val="44"/>
          <w:szCs w:val="44"/>
          <w:highlight w:val="none"/>
          <w:lang w:val="en-US" w:eastAsia="zh-CN"/>
        </w:rPr>
        <w:t>关于区政协二届七次会议第XX号提案答复的函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pacing w:val="-20"/>
          <w:sz w:val="32"/>
          <w:szCs w:val="32"/>
          <w:highlight w:val="none"/>
          <w:lang w:val="en-US" w:eastAsia="zh-CN"/>
        </w:rPr>
        <w:t>XX</w:t>
      </w:r>
      <w:r>
        <w:rPr>
          <w:rFonts w:hint="default" w:ascii="Times New Roman" w:hAnsi="Times New Roman" w:cs="Times New Roman"/>
          <w:spacing w:val="-20"/>
          <w:sz w:val="32"/>
          <w:szCs w:val="32"/>
          <w:highlight w:val="none"/>
          <w:lang w:val="en-US" w:eastAsia="zh-CN"/>
        </w:rPr>
        <w:t>委员</w:t>
      </w:r>
      <w:r>
        <w:rPr>
          <w:rFonts w:hint="default" w:ascii="Times New Roman" w:hAnsi="Times New Roman" w:eastAsia="方正仿宋_GBK" w:cs="Times New Roman"/>
          <w:sz w:val="32"/>
          <w:szCs w:val="32"/>
          <w:highlight w:val="none"/>
          <w:lang w:val="en-US" w:eastAsia="zh-CN"/>
        </w:rPr>
        <w:t>（或</w:t>
      </w:r>
      <w:r>
        <w:rPr>
          <w:rFonts w:hint="default" w:ascii="Times New Roman" w:hAnsi="Times New Roman" w:eastAsia="方正仿宋_GBK" w:cs="Times New Roman"/>
          <w:spacing w:val="-20"/>
          <w:sz w:val="32"/>
          <w:szCs w:val="32"/>
          <w:highlight w:val="none"/>
          <w:lang w:val="en-US" w:eastAsia="zh-CN"/>
        </w:rPr>
        <w:t>XX</w:t>
      </w:r>
      <w:r>
        <w:rPr>
          <w:rFonts w:hint="default" w:ascii="Times New Roman" w:hAnsi="Times New Roman" w:eastAsia="方正仿宋_GBK" w:cs="Times New Roman"/>
          <w:sz w:val="32"/>
          <w:szCs w:val="32"/>
          <w:highlight w:val="none"/>
          <w:lang w:val="en-US" w:eastAsia="zh-CN"/>
        </w:rPr>
        <w:t>等</w:t>
      </w:r>
      <w:r>
        <w:rPr>
          <w:rFonts w:hint="default" w:ascii="Times New Roman" w:hAnsi="Times New Roman" w:eastAsia="方正仿宋_GBK" w:cs="Times New Roman"/>
          <w:spacing w:val="-20"/>
          <w:sz w:val="32"/>
          <w:szCs w:val="32"/>
          <w:highlight w:val="none"/>
          <w:lang w:val="en-US" w:eastAsia="zh-CN"/>
        </w:rPr>
        <w:t>X</w:t>
      </w:r>
      <w:r>
        <w:rPr>
          <w:rFonts w:hint="default" w:ascii="Times New Roman" w:hAnsi="Times New Roman" w:eastAsia="方正仿宋_GBK" w:cs="Times New Roman"/>
          <w:sz w:val="32"/>
          <w:szCs w:val="32"/>
          <w:highlight w:val="none"/>
          <w:lang w:val="en-US" w:eastAsia="zh-CN"/>
        </w:rPr>
        <w:t>位</w:t>
      </w:r>
      <w:r>
        <w:rPr>
          <w:rFonts w:hint="default" w:ascii="Times New Roman" w:hAnsi="Times New Roman" w:cs="Times New Roman"/>
          <w:sz w:val="32"/>
          <w:szCs w:val="32"/>
          <w:highlight w:val="none"/>
          <w:lang w:val="en-US" w:eastAsia="zh-CN"/>
        </w:rPr>
        <w:t>委员</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您（或你们）提出的《</w:t>
      </w:r>
      <w:r>
        <w:rPr>
          <w:rFonts w:hint="default" w:ascii="Times New Roman" w:hAnsi="Times New Roman" w:eastAsia="方正仿宋_GBK" w:cs="Times New Roman"/>
          <w:spacing w:val="-20"/>
          <w:sz w:val="32"/>
          <w:szCs w:val="32"/>
          <w:highlight w:val="none"/>
          <w:lang w:val="en-US" w:eastAsia="zh-CN"/>
        </w:rPr>
        <w:t>XXXXXX</w:t>
      </w:r>
      <w:r>
        <w:rPr>
          <w:rFonts w:hint="default" w:ascii="Times New Roman" w:hAnsi="Times New Roman" w:eastAsia="方正仿宋_GBK" w:cs="Times New Roman"/>
          <w:sz w:val="32"/>
          <w:szCs w:val="32"/>
          <w:highlight w:val="none"/>
          <w:lang w:val="en-US" w:eastAsia="zh-CN"/>
        </w:rPr>
        <w:t>》(第</w:t>
      </w:r>
      <w:r>
        <w:rPr>
          <w:rFonts w:hint="default" w:ascii="Times New Roman" w:hAnsi="Times New Roman" w:eastAsia="方正仿宋_GBK" w:cs="Times New Roman"/>
          <w:spacing w:val="-20"/>
          <w:sz w:val="32"/>
          <w:szCs w:val="32"/>
          <w:highlight w:val="none"/>
          <w:lang w:val="en-US" w:eastAsia="zh-CN"/>
        </w:rPr>
        <w:t>XX</w:t>
      </w:r>
      <w:r>
        <w:rPr>
          <w:rFonts w:hint="default" w:ascii="Times New Roman" w:hAnsi="Times New Roman" w:eastAsia="方正仿宋_GBK" w:cs="Times New Roman"/>
          <w:sz w:val="32"/>
          <w:szCs w:val="32"/>
          <w:highlight w:val="none"/>
          <w:lang w:val="en-US" w:eastAsia="zh-CN"/>
        </w:rPr>
        <w:t>号</w:t>
      </w:r>
      <w:r>
        <w:rPr>
          <w:rFonts w:hint="default" w:ascii="Times New Roman" w:hAnsi="Times New Roman" w:cs="Times New Roman"/>
          <w:sz w:val="32"/>
          <w:szCs w:val="32"/>
          <w:highlight w:val="none"/>
          <w:lang w:val="en-US" w:eastAsia="zh-CN"/>
        </w:rPr>
        <w:t>提案</w:t>
      </w:r>
      <w:r>
        <w:rPr>
          <w:rFonts w:hint="default" w:ascii="Times New Roman" w:hAnsi="Times New Roman" w:eastAsia="方正仿宋_GBK" w:cs="Times New Roman"/>
          <w:sz w:val="32"/>
          <w:szCs w:val="32"/>
          <w:highlight w:val="none"/>
          <w:lang w:val="en-US" w:eastAsia="zh-CN"/>
        </w:rPr>
        <w:t>)收悉，现答复如下：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（正文）</w:t>
      </w:r>
      <w:r>
        <w:rPr>
          <w:rFonts w:hint="default" w:ascii="Times New Roman" w:hAnsi="Times New Roman" w:eastAsia="方正仿宋_GBK" w:cs="Times New Roman"/>
          <w:spacing w:val="-20"/>
          <w:sz w:val="32"/>
          <w:szCs w:val="32"/>
          <w:highlight w:val="none"/>
          <w:lang w:val="en-US" w:eastAsia="zh-CN"/>
        </w:rPr>
        <w:t>XXXXXX</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感谢您（或你们）对我们工作的支持和关心，欢迎提出更多宝贵意见。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pacing w:val="-20"/>
          <w:sz w:val="32"/>
          <w:szCs w:val="32"/>
          <w:highlight w:val="none"/>
          <w:lang w:val="en-US" w:eastAsia="zh-CN"/>
        </w:rPr>
      </w:pPr>
      <w:r>
        <w:rPr>
          <w:rFonts w:hint="default" w:ascii="Times New Roman" w:hAnsi="Times New Roman" w:cs="Times New Roman"/>
          <w:spacing w:val="-20"/>
          <w:sz w:val="32"/>
          <w:szCs w:val="32"/>
          <w:highlight w:val="none"/>
          <w:lang w:val="en-US" w:eastAsia="zh-CN"/>
        </w:rPr>
        <w:t xml:space="preserve">                            </w:t>
      </w:r>
      <w:r>
        <w:rPr>
          <w:rFonts w:hint="default" w:ascii="Times New Roman" w:hAnsi="Times New Roman" w:eastAsia="方正仿宋_GBK" w:cs="Times New Roman"/>
          <w:spacing w:val="-20"/>
          <w:sz w:val="32"/>
          <w:szCs w:val="32"/>
          <w:highlight w:val="none"/>
          <w:lang w:val="en-US" w:eastAsia="zh-CN"/>
        </w:rPr>
        <w:t>XXXXXX</w:t>
      </w:r>
      <w:r>
        <w:rPr>
          <w:rFonts w:hint="default" w:ascii="Times New Roman" w:hAnsi="Times New Roman" w:cs="Times New Roman"/>
          <w:spacing w:val="-20"/>
          <w:sz w:val="32"/>
          <w:szCs w:val="32"/>
          <w:highlight w:val="none"/>
          <w:lang w:val="en-US" w:eastAsia="zh-CN"/>
        </w:rPr>
        <w:t xml:space="preserve"> </w:t>
      </w:r>
      <w:r>
        <w:rPr>
          <w:rFonts w:hint="default" w:ascii="Times New Roman" w:hAnsi="Times New Roman" w:eastAsia="方正仿宋_GBK" w:cs="Times New Roman"/>
          <w:spacing w:val="-20"/>
          <w:sz w:val="32"/>
          <w:szCs w:val="32"/>
          <w:highlight w:val="none"/>
          <w:lang w:val="en-US" w:eastAsia="zh-CN"/>
        </w:rPr>
        <w:t>XXXXXX</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cs="Times New Roman"/>
          <w:spacing w:val="-20"/>
          <w:sz w:val="32"/>
          <w:szCs w:val="32"/>
          <w:highlight w:val="none"/>
          <w:lang w:val="en-US" w:eastAsia="zh-CN"/>
        </w:rPr>
        <w:t xml:space="preserve">                            </w:t>
      </w:r>
      <w:r>
        <w:rPr>
          <w:rFonts w:hint="default" w:ascii="Times New Roman" w:hAnsi="Times New Roman" w:eastAsia="方正仿宋_GBK" w:cs="Times New Roman"/>
          <w:spacing w:val="-20"/>
          <w:sz w:val="32"/>
          <w:szCs w:val="32"/>
          <w:highlight w:val="none"/>
          <w:lang w:val="en-US" w:eastAsia="zh-CN"/>
        </w:rPr>
        <w:t>XX</w:t>
      </w:r>
      <w:r>
        <w:rPr>
          <w:rFonts w:hint="default" w:ascii="Times New Roman" w:hAnsi="Times New Roman" w:eastAsia="方正仿宋_GBK" w:cs="Times New Roman"/>
          <w:sz w:val="32"/>
          <w:szCs w:val="32"/>
          <w:highlight w:val="none"/>
          <w:lang w:val="en-US" w:eastAsia="zh-CN"/>
        </w:rPr>
        <w:t>年</w:t>
      </w:r>
      <w:r>
        <w:rPr>
          <w:rFonts w:hint="default" w:ascii="Times New Roman" w:hAnsi="Times New Roman" w:eastAsia="方正仿宋_GBK" w:cs="Times New Roman"/>
          <w:spacing w:val="-20"/>
          <w:sz w:val="32"/>
          <w:szCs w:val="32"/>
          <w:highlight w:val="none"/>
          <w:lang w:val="en-US" w:eastAsia="zh-CN"/>
        </w:rPr>
        <w:t>XX</w:t>
      </w:r>
      <w:r>
        <w:rPr>
          <w:rFonts w:hint="default" w:ascii="Times New Roman" w:hAnsi="Times New Roman" w:eastAsia="方正仿宋_GBK" w:cs="Times New Roman"/>
          <w:sz w:val="32"/>
          <w:szCs w:val="32"/>
          <w:highlight w:val="none"/>
          <w:lang w:val="en-US" w:eastAsia="zh-CN"/>
        </w:rPr>
        <w:t>月</w:t>
      </w:r>
      <w:r>
        <w:rPr>
          <w:rFonts w:hint="default" w:ascii="Times New Roman" w:hAnsi="Times New Roman" w:eastAsia="方正仿宋_GBK" w:cs="Times New Roman"/>
          <w:spacing w:val="-20"/>
          <w:sz w:val="32"/>
          <w:szCs w:val="32"/>
          <w:highlight w:val="none"/>
          <w:lang w:val="en-US" w:eastAsia="zh-CN"/>
        </w:rPr>
        <w:t>XX</w:t>
      </w:r>
      <w:r>
        <w:rPr>
          <w:rFonts w:hint="default" w:ascii="Times New Roman" w:hAnsi="Times New Roman" w:eastAsia="方正仿宋_GBK" w:cs="Times New Roman"/>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（联系人：</w:t>
      </w:r>
      <w:r>
        <w:rPr>
          <w:rFonts w:hint="default" w:ascii="Times New Roman" w:hAnsi="Times New Roman" w:eastAsia="方正仿宋_GBK" w:cs="Times New Roman"/>
          <w:spacing w:val="-20"/>
          <w:sz w:val="32"/>
          <w:szCs w:val="32"/>
          <w:highlight w:val="none"/>
          <w:lang w:val="en-US" w:eastAsia="zh-CN"/>
        </w:rPr>
        <w:t>XXX</w:t>
      </w:r>
      <w:r>
        <w:rPr>
          <w:rFonts w:hint="default" w:ascii="Times New Roman" w:hAnsi="Times New Roman" w:eastAsia="方正仿宋_GBK" w:cs="Times New Roman"/>
          <w:sz w:val="32"/>
          <w:szCs w:val="32"/>
          <w:highlight w:val="none"/>
          <w:lang w:val="en-US" w:eastAsia="zh-CN"/>
        </w:rPr>
        <w:t>；联系电话：</w:t>
      </w:r>
      <w:r>
        <w:rPr>
          <w:rFonts w:hint="default" w:ascii="Times New Roman" w:hAnsi="Times New Roman" w:eastAsia="方正仿宋_GBK" w:cs="Times New Roman"/>
          <w:spacing w:val="-20"/>
          <w:sz w:val="32"/>
          <w:szCs w:val="32"/>
          <w:highlight w:val="none"/>
          <w:lang w:val="en-US" w:eastAsia="zh-CN"/>
        </w:rPr>
        <w:t>XXXX</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highlight w:val="none"/>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347980</wp:posOffset>
                </wp:positionV>
                <wp:extent cx="5629275" cy="952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629275"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5pt;margin-top:27.4pt;height:0.75pt;width:443.25pt;z-index:251662336;mso-width-relative:page;mso-height-relative:page;" filled="f" stroked="t" coordsize="21600,21600" o:gfxdata="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V+Iz/WAAAABwEAAA8AAAAAAAAAAQAgAAAAIgAAAGRycy9kb3ducmV2Lnht&#10;bFBLAQIUABQAAAAIAIdO4kD4etoC+wEAAPEDAAAOAAAAAAAAAAEAIAAAACUBAABkcnMvZTJvRG9j&#10;LnhtbFBLBQYAAAAABgAGAFkBAACS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32"/>
          <w:highlight w:val="none"/>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52705</wp:posOffset>
                </wp:positionV>
                <wp:extent cx="5629275" cy="952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629275"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5pt;margin-top:4.15pt;height:0.75pt;width:443.25pt;z-index:251661312;mso-width-relative:page;mso-height-relative:page;" filled="f" stroked="t" coordsize="21600,21600" o:gfxdata="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QESX9MAAAAFAQAADwAAAAAAAAABACAAAAAiAAAAZHJzL2Rvd25yZXYueG1s&#10;UEsBAhQAFAAAAAgAh07iQNunn/b9AQAA8QMAAA4AAAAAAAAAAQAgAAAAIgEAAGRycy9lMm9Eb2Mu&#10;eG1sUEsFBgAAAAAGAAYAWQEAAJE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32"/>
          <w:szCs w:val="32"/>
          <w:highlight w:val="none"/>
          <w:lang w:val="en-US" w:eastAsia="zh-CN"/>
        </w:rPr>
        <w:t>抄送：区政协提案委，区政府办，区目标绩效办。</w:t>
      </w:r>
    </w:p>
    <w:p>
      <w:pPr>
        <w:keepNext w:val="0"/>
        <w:keepLines w:val="0"/>
        <w:pageBreakBefore w:val="0"/>
        <w:widowControl w:val="0"/>
        <w:kinsoku/>
        <w:wordWrap/>
        <w:overflowPunct/>
        <w:topLinePunct w:val="0"/>
        <w:autoSpaceDE/>
        <w:autoSpaceDN/>
        <w:bidi w:val="0"/>
        <w:spacing w:line="560" w:lineRule="exact"/>
        <w:jc w:val="left"/>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附件5</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z w:val="44"/>
          <w:szCs w:val="44"/>
          <w:highlight w:val="none"/>
          <w:lang w:eastAsia="zh-CN"/>
        </w:rPr>
      </w:pPr>
      <w:r>
        <w:rPr>
          <w:rFonts w:hint="default" w:ascii="Times New Roman" w:hAnsi="Times New Roman" w:eastAsia="方正小标宋_GBK" w:cs="Times New Roman"/>
          <w:b w:val="0"/>
          <w:bCs w:val="0"/>
          <w:sz w:val="44"/>
          <w:szCs w:val="44"/>
          <w:highlight w:val="none"/>
          <w:lang w:eastAsia="zh-CN"/>
        </w:rPr>
        <w:t>人大代表议案、建议办理情况征询意见表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9"/>
        <w:gridCol w:w="6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329" w:type="dxa"/>
            <w:noWrap w:val="0"/>
            <w:vAlign w:val="top"/>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sz w:val="32"/>
                <w:szCs w:val="32"/>
                <w:highlight w:val="none"/>
                <w:vertAlign w:val="baseline"/>
                <w:lang w:eastAsia="zh-CN"/>
              </w:rPr>
            </w:pPr>
            <w:r>
              <w:rPr>
                <w:rFonts w:hint="default" w:ascii="Times New Roman" w:hAnsi="Times New Roman" w:eastAsia="方正仿宋_GBK" w:cs="Times New Roman"/>
                <w:sz w:val="32"/>
                <w:szCs w:val="32"/>
                <w:highlight w:val="none"/>
                <w:vertAlign w:val="baseline"/>
                <w:lang w:eastAsia="zh-CN"/>
              </w:rPr>
              <w:t>代表姓名</w:t>
            </w:r>
          </w:p>
        </w:tc>
        <w:tc>
          <w:tcPr>
            <w:tcW w:w="6771" w:type="dxa"/>
            <w:noWrap w:val="0"/>
            <w:vAlign w:val="top"/>
          </w:tcPr>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2329" w:type="dxa"/>
            <w:noWrap w:val="0"/>
            <w:vAlign w:val="top"/>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sz w:val="32"/>
                <w:szCs w:val="32"/>
                <w:highlight w:val="none"/>
                <w:vertAlign w:val="baseline"/>
                <w:lang w:eastAsia="zh-CN"/>
              </w:rPr>
            </w:pPr>
            <w:r>
              <w:rPr>
                <w:rFonts w:hint="default" w:ascii="Times New Roman" w:hAnsi="Times New Roman" w:eastAsia="方正仿宋_GBK" w:cs="Times New Roman"/>
                <w:sz w:val="32"/>
                <w:szCs w:val="32"/>
                <w:highlight w:val="none"/>
                <w:vertAlign w:val="baseline"/>
                <w:lang w:eastAsia="zh-CN"/>
              </w:rPr>
              <w:t>答复件题目及案号</w:t>
            </w:r>
          </w:p>
        </w:tc>
        <w:tc>
          <w:tcPr>
            <w:tcW w:w="6771" w:type="dxa"/>
            <w:noWrap w:val="0"/>
            <w:vAlign w:val="top"/>
          </w:tcPr>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2329" w:type="dxa"/>
            <w:noWrap w:val="0"/>
            <w:vAlign w:val="top"/>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sz w:val="32"/>
                <w:szCs w:val="32"/>
                <w:highlight w:val="none"/>
                <w:vertAlign w:val="baseline"/>
                <w:lang w:eastAsia="zh-CN"/>
              </w:rPr>
            </w:pPr>
            <w:r>
              <w:rPr>
                <w:rFonts w:hint="default" w:ascii="Times New Roman" w:hAnsi="Times New Roman" w:eastAsia="方正仿宋_GBK" w:cs="Times New Roman"/>
                <w:sz w:val="32"/>
                <w:szCs w:val="32"/>
                <w:highlight w:val="none"/>
                <w:vertAlign w:val="baseline"/>
                <w:lang w:eastAsia="zh-CN"/>
              </w:rPr>
              <w:t>承办单位</w:t>
            </w:r>
          </w:p>
        </w:tc>
        <w:tc>
          <w:tcPr>
            <w:tcW w:w="6771" w:type="dxa"/>
            <w:noWrap w:val="0"/>
            <w:vAlign w:val="top"/>
          </w:tcPr>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9" w:hRule="atLeast"/>
        </w:trPr>
        <w:tc>
          <w:tcPr>
            <w:tcW w:w="9100" w:type="dxa"/>
            <w:gridSpan w:val="2"/>
            <w:noWrap w:val="0"/>
            <w:vAlign w:val="top"/>
          </w:tcPr>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highlight w:val="none"/>
                <w:vertAlign w:val="baseline"/>
                <w:lang w:eastAsia="zh-CN"/>
              </w:rPr>
            </w:pPr>
            <w:r>
              <w:rPr>
                <w:rFonts w:hint="default" w:ascii="Times New Roman" w:hAnsi="Times New Roman" w:eastAsia="方正仿宋_GBK" w:cs="Times New Roman"/>
                <w:sz w:val="32"/>
                <w:szCs w:val="32"/>
                <w:highlight w:val="none"/>
                <w:vertAlign w:val="baseline"/>
                <w:lang w:val="en-US" w:eastAsia="zh-CN"/>
              </w:rPr>
              <w:t>1.对办理情况是否满意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7" w:hRule="atLeast"/>
        </w:trPr>
        <w:tc>
          <w:tcPr>
            <w:tcW w:w="9100" w:type="dxa"/>
            <w:gridSpan w:val="2"/>
            <w:noWrap w:val="0"/>
            <w:vAlign w:val="top"/>
          </w:tcPr>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highlight w:val="none"/>
                <w:vertAlign w:val="baseline"/>
                <w:lang w:eastAsia="zh-CN"/>
              </w:rPr>
            </w:pPr>
            <w:r>
              <w:rPr>
                <w:rFonts w:hint="default" w:ascii="Times New Roman" w:hAnsi="Times New Roman" w:eastAsia="方正仿宋_GBK" w:cs="Times New Roman"/>
                <w:sz w:val="32"/>
                <w:szCs w:val="32"/>
                <w:highlight w:val="none"/>
                <w:vertAlign w:val="baseline"/>
                <w:lang w:val="en-US" w:eastAsia="zh-CN"/>
              </w:rPr>
              <w:t>2.对办理工作的建议和要求</w:t>
            </w:r>
          </w:p>
        </w:tc>
      </w:tr>
    </w:tbl>
    <w:p>
      <w:pPr>
        <w:keepNext w:val="0"/>
        <w:keepLines w:val="0"/>
        <w:pageBreakBefore w:val="0"/>
        <w:widowControl w:val="0"/>
        <w:kinsoku/>
        <w:wordWrap/>
        <w:overflowPunct/>
        <w:topLinePunct w:val="0"/>
        <w:autoSpaceDE/>
        <w:autoSpaceDN/>
        <w:bidi w:val="0"/>
        <w:spacing w:line="560" w:lineRule="exact"/>
        <w:jc w:val="left"/>
        <w:textAlignment w:val="auto"/>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z w:val="44"/>
          <w:szCs w:val="44"/>
          <w:highlight w:val="none"/>
          <w:lang w:eastAsia="zh-CN"/>
        </w:rPr>
      </w:pPr>
      <w:r>
        <w:rPr>
          <w:rFonts w:hint="default" w:ascii="Times New Roman" w:hAnsi="Times New Roman" w:eastAsia="方正小标宋_GBK" w:cs="Times New Roman"/>
          <w:b w:val="0"/>
          <w:bCs w:val="0"/>
          <w:sz w:val="44"/>
          <w:szCs w:val="44"/>
          <w:highlight w:val="none"/>
          <w:lang w:eastAsia="zh-CN"/>
        </w:rPr>
        <w:t>政协提案办理情况征询意见表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9"/>
        <w:gridCol w:w="6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2319" w:type="dxa"/>
            <w:noWrap w:val="0"/>
            <w:vAlign w:val="top"/>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sz w:val="32"/>
                <w:szCs w:val="32"/>
                <w:highlight w:val="none"/>
                <w:vertAlign w:val="baseline"/>
                <w:lang w:eastAsia="zh-CN"/>
              </w:rPr>
            </w:pPr>
            <w:r>
              <w:rPr>
                <w:rFonts w:hint="default" w:ascii="Times New Roman" w:hAnsi="Times New Roman" w:eastAsia="方正仿宋_GBK" w:cs="Times New Roman"/>
                <w:sz w:val="32"/>
                <w:szCs w:val="32"/>
                <w:highlight w:val="none"/>
                <w:vertAlign w:val="baseline"/>
                <w:lang w:eastAsia="zh-CN"/>
              </w:rPr>
              <w:t>委员姓名</w:t>
            </w:r>
          </w:p>
        </w:tc>
        <w:tc>
          <w:tcPr>
            <w:tcW w:w="6741" w:type="dxa"/>
            <w:noWrap w:val="0"/>
            <w:vAlign w:val="top"/>
          </w:tcPr>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trPr>
        <w:tc>
          <w:tcPr>
            <w:tcW w:w="2319" w:type="dxa"/>
            <w:noWrap w:val="0"/>
            <w:vAlign w:val="top"/>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sz w:val="32"/>
                <w:szCs w:val="32"/>
                <w:highlight w:val="none"/>
                <w:vertAlign w:val="baseline"/>
                <w:lang w:eastAsia="zh-CN"/>
              </w:rPr>
            </w:pPr>
            <w:r>
              <w:rPr>
                <w:rFonts w:hint="default" w:ascii="Times New Roman" w:hAnsi="Times New Roman" w:eastAsia="方正仿宋_GBK" w:cs="Times New Roman"/>
                <w:sz w:val="32"/>
                <w:szCs w:val="32"/>
                <w:highlight w:val="none"/>
                <w:vertAlign w:val="baseline"/>
                <w:lang w:eastAsia="zh-CN"/>
              </w:rPr>
              <w:t>答复件题目及案号</w:t>
            </w:r>
          </w:p>
        </w:tc>
        <w:tc>
          <w:tcPr>
            <w:tcW w:w="6741" w:type="dxa"/>
            <w:noWrap w:val="0"/>
            <w:vAlign w:val="top"/>
          </w:tcPr>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2319" w:type="dxa"/>
            <w:noWrap w:val="0"/>
            <w:vAlign w:val="top"/>
          </w:tcPr>
          <w:p>
            <w:pPr>
              <w:keepNext w:val="0"/>
              <w:keepLines w:val="0"/>
              <w:pageBreakBefore w:val="0"/>
              <w:widowControl w:val="0"/>
              <w:kinsoku/>
              <w:wordWrap/>
              <w:overflowPunct/>
              <w:topLinePunct w:val="0"/>
              <w:autoSpaceDE/>
              <w:autoSpaceDN/>
              <w:bidi w:val="0"/>
              <w:spacing w:line="560" w:lineRule="exact"/>
              <w:jc w:val="center"/>
              <w:textAlignment w:val="auto"/>
              <w:rPr>
                <w:rFonts w:hint="default" w:ascii="Times New Roman" w:hAnsi="Times New Roman" w:eastAsia="方正仿宋_GBK" w:cs="Times New Roman"/>
                <w:sz w:val="32"/>
                <w:szCs w:val="32"/>
                <w:highlight w:val="none"/>
                <w:vertAlign w:val="baseline"/>
                <w:lang w:eastAsia="zh-CN"/>
              </w:rPr>
            </w:pPr>
            <w:r>
              <w:rPr>
                <w:rFonts w:hint="default" w:ascii="Times New Roman" w:hAnsi="Times New Roman" w:eastAsia="方正仿宋_GBK" w:cs="Times New Roman"/>
                <w:sz w:val="32"/>
                <w:szCs w:val="32"/>
                <w:highlight w:val="none"/>
                <w:vertAlign w:val="baseline"/>
                <w:lang w:eastAsia="zh-CN"/>
              </w:rPr>
              <w:t>承办单位</w:t>
            </w:r>
          </w:p>
        </w:tc>
        <w:tc>
          <w:tcPr>
            <w:tcW w:w="6741" w:type="dxa"/>
            <w:noWrap w:val="0"/>
            <w:vAlign w:val="top"/>
          </w:tcPr>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atLeast"/>
        </w:trPr>
        <w:tc>
          <w:tcPr>
            <w:tcW w:w="9060" w:type="dxa"/>
            <w:gridSpan w:val="2"/>
            <w:noWrap w:val="0"/>
            <w:vAlign w:val="top"/>
          </w:tcPr>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highlight w:val="none"/>
                <w:vertAlign w:val="baseline"/>
                <w:lang w:eastAsia="zh-CN"/>
              </w:rPr>
            </w:pPr>
            <w:r>
              <w:rPr>
                <w:rFonts w:hint="default" w:ascii="Times New Roman" w:hAnsi="Times New Roman" w:eastAsia="方正仿宋_GBK" w:cs="Times New Roman"/>
                <w:sz w:val="32"/>
                <w:szCs w:val="32"/>
                <w:highlight w:val="none"/>
                <w:vertAlign w:val="baseline"/>
                <w:lang w:val="en-US" w:eastAsia="zh-CN"/>
              </w:rPr>
              <w:t>1.对办理情况是否满意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8" w:hRule="atLeast"/>
        </w:trPr>
        <w:tc>
          <w:tcPr>
            <w:tcW w:w="9060" w:type="dxa"/>
            <w:gridSpan w:val="2"/>
            <w:noWrap w:val="0"/>
            <w:vAlign w:val="top"/>
          </w:tcPr>
          <w:p>
            <w:pPr>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eastAsia="方正仿宋_GBK" w:cs="Times New Roman"/>
                <w:sz w:val="32"/>
                <w:szCs w:val="32"/>
                <w:highlight w:val="none"/>
                <w:vertAlign w:val="baseline"/>
                <w:lang w:eastAsia="zh-CN"/>
              </w:rPr>
            </w:pPr>
            <w:r>
              <w:rPr>
                <w:rFonts w:hint="default" w:ascii="Times New Roman" w:hAnsi="Times New Roman" w:eastAsia="方正仿宋_GBK" w:cs="Times New Roman"/>
                <w:sz w:val="32"/>
                <w:szCs w:val="32"/>
                <w:highlight w:val="none"/>
                <w:vertAlign w:val="baseline"/>
                <w:lang w:val="en-US" w:eastAsia="zh-CN"/>
              </w:rPr>
              <w:t>2.对办理工作的建议和要求</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highlight w:val="none"/>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8"/>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38E9C9"/>
    <w:multiLevelType w:val="singleLevel"/>
    <w:tmpl w:val="BD38E9C9"/>
    <w:lvl w:ilvl="0" w:tentative="0">
      <w:start w:val="1"/>
      <w:numFmt w:val="chineseCounting"/>
      <w:suff w:val="nothing"/>
      <w:lvlText w:val="%1、"/>
      <w:lvlJc w:val="left"/>
      <w:rPr>
        <w:rFonts w:hint="eastAsia"/>
      </w:rPr>
    </w:lvl>
  </w:abstractNum>
  <w:abstractNum w:abstractNumId="1">
    <w:nsid w:val="E330F535"/>
    <w:multiLevelType w:val="singleLevel"/>
    <w:tmpl w:val="E330F535"/>
    <w:lvl w:ilvl="0" w:tentative="0">
      <w:start w:val="1"/>
      <w:numFmt w:val="chineseCounting"/>
      <w:suff w:val="nothing"/>
      <w:lvlText w:val="（%1）"/>
      <w:lvlJc w:val="left"/>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AB2F5F"/>
    <w:rsid w:val="04306BC8"/>
    <w:rsid w:val="0B364610"/>
    <w:rsid w:val="12192F5F"/>
    <w:rsid w:val="1684056F"/>
    <w:rsid w:val="26AC20C6"/>
    <w:rsid w:val="283668B1"/>
    <w:rsid w:val="320737BF"/>
    <w:rsid w:val="37642D31"/>
    <w:rsid w:val="3AC23A67"/>
    <w:rsid w:val="435643D0"/>
    <w:rsid w:val="43A332C0"/>
    <w:rsid w:val="43D24FA3"/>
    <w:rsid w:val="46A31968"/>
    <w:rsid w:val="46FD64CE"/>
    <w:rsid w:val="52903691"/>
    <w:rsid w:val="54F7045B"/>
    <w:rsid w:val="5AF55D3F"/>
    <w:rsid w:val="5E3334D8"/>
    <w:rsid w:val="5FD265B0"/>
    <w:rsid w:val="61EF35B9"/>
    <w:rsid w:val="65AA61FD"/>
    <w:rsid w:val="6FAB2F5F"/>
    <w:rsid w:val="704A0D53"/>
    <w:rsid w:val="750A3DDF"/>
    <w:rsid w:val="76282249"/>
    <w:rsid w:val="7C331021"/>
    <w:rsid w:val="7E606FD0"/>
    <w:rsid w:val="7ED702A5"/>
    <w:rsid w:val="7F511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First Indent 2"/>
    <w:basedOn w:val="2"/>
    <w:qFormat/>
    <w:uiPriority w:val="0"/>
    <w:pPr>
      <w:ind w:firstLine="420" w:firstLineChars="2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2021-05-13T11:55:00Z</dcterms:created>
  <dc:creator>Admin</dc:creator>
  <cp:lastModifiedBy>Admin</cp:lastModifiedBy>
  <cp:lastPrinted>2021-05-21T08:11:00Z</cp:lastPrinted>
  <dcterms:modified xsi:type="dcterms:W3CDTF">2021-08-24T02:30:14Z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37F8068ECC4240B9953F70CE8463E43B</vt:lpwstr>
  </property>
</Properties>
</file>